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B247C" w14:textId="77777777" w:rsidR="00CC78BE" w:rsidRPr="00DA1D28" w:rsidRDefault="00CC78BE" w:rsidP="00CC78BE">
      <w:pPr>
        <w:rPr>
          <w:rFonts w:cstheme="minorHAnsi"/>
          <w:b/>
          <w:sz w:val="32"/>
          <w:szCs w:val="32"/>
          <w:u w:val="single"/>
        </w:rPr>
      </w:pPr>
      <w:r w:rsidRPr="00DA1D28">
        <w:rPr>
          <w:rFonts w:cstheme="minorHAnsi"/>
          <w:b/>
          <w:sz w:val="32"/>
          <w:szCs w:val="32"/>
          <w:u w:val="single"/>
        </w:rPr>
        <w:t>Raster für alternative Gottesdienstformate</w:t>
      </w:r>
    </w:p>
    <w:p w14:paraId="77D372FF" w14:textId="77777777" w:rsidR="00CC78BE" w:rsidRPr="00DA1D28" w:rsidRDefault="00CC78BE" w:rsidP="00CC78BE">
      <w:pPr>
        <w:rPr>
          <w:rFonts w:cstheme="minorHAnsi"/>
          <w:b/>
          <w:sz w:val="28"/>
          <w:szCs w:val="28"/>
        </w:rPr>
      </w:pPr>
    </w:p>
    <w:p w14:paraId="05EFAB8F" w14:textId="7BBDDEC9" w:rsidR="00CC78BE" w:rsidRPr="00DA1D28" w:rsidRDefault="00CC78BE" w:rsidP="00CC78BE">
      <w:pPr>
        <w:rPr>
          <w:rFonts w:cstheme="minorHAnsi"/>
          <w:sz w:val="28"/>
          <w:szCs w:val="28"/>
        </w:rPr>
      </w:pPr>
      <w:r w:rsidRPr="00DA1D28">
        <w:rPr>
          <w:rFonts w:cstheme="minorHAnsi"/>
          <w:b/>
          <w:sz w:val="28"/>
          <w:szCs w:val="28"/>
          <w:u w:val="single"/>
        </w:rPr>
        <w:t>Name des Gottesdienstformates:</w:t>
      </w:r>
      <w:r w:rsidR="005D66A3" w:rsidRPr="00DA1D28">
        <w:rPr>
          <w:rFonts w:cstheme="minorHAnsi"/>
          <w:bCs/>
          <w:sz w:val="28"/>
          <w:szCs w:val="28"/>
        </w:rPr>
        <w:t xml:space="preserve"> </w:t>
      </w:r>
      <w:proofErr w:type="spellStart"/>
      <w:r w:rsidR="005D66A3" w:rsidRPr="00DA1D28">
        <w:rPr>
          <w:rFonts w:cstheme="minorHAnsi"/>
          <w:bCs/>
          <w:sz w:val="28"/>
          <w:szCs w:val="28"/>
        </w:rPr>
        <w:t>GesprächsGottesdienst</w:t>
      </w:r>
      <w:proofErr w:type="spellEnd"/>
      <w:r w:rsidR="00934A5B" w:rsidRPr="00DA1D28">
        <w:rPr>
          <w:rFonts w:cstheme="minorHAnsi"/>
          <w:bCs/>
          <w:sz w:val="28"/>
          <w:szCs w:val="28"/>
        </w:rPr>
        <w:t xml:space="preserve"> „3 Thesen“</w:t>
      </w:r>
    </w:p>
    <w:p w14:paraId="357C76CA" w14:textId="5F185899" w:rsidR="00CC78BE" w:rsidRPr="00DA1D28" w:rsidRDefault="00CC78BE" w:rsidP="00CC78BE">
      <w:pPr>
        <w:rPr>
          <w:rFonts w:cstheme="minorHAnsi"/>
        </w:rPr>
      </w:pPr>
    </w:p>
    <w:p w14:paraId="02E5F895" w14:textId="77777777" w:rsidR="00CC78BE" w:rsidRPr="00DA1D28" w:rsidRDefault="00CC78BE" w:rsidP="00CC78BE">
      <w:pPr>
        <w:rPr>
          <w:rFonts w:cstheme="minorHAnsi"/>
          <w:b/>
          <w:sz w:val="24"/>
          <w:szCs w:val="24"/>
        </w:rPr>
      </w:pPr>
      <w:r w:rsidRPr="00DA1D28">
        <w:rPr>
          <w:rFonts w:cstheme="minorHAnsi"/>
          <w:b/>
          <w:sz w:val="24"/>
          <w:szCs w:val="24"/>
        </w:rPr>
        <w:t>Was ist das Ziel dieses Gottesdienstformates?</w:t>
      </w:r>
    </w:p>
    <w:p w14:paraId="047F3E51" w14:textId="0D80940F" w:rsidR="00D074D1" w:rsidRPr="00DA1D28" w:rsidRDefault="005D66A3" w:rsidP="00CC78BE">
      <w:pPr>
        <w:rPr>
          <w:rFonts w:cstheme="minorHAnsi"/>
          <w:sz w:val="24"/>
          <w:szCs w:val="24"/>
        </w:rPr>
      </w:pPr>
      <w:r w:rsidRPr="00DA1D28">
        <w:rPr>
          <w:rFonts w:cstheme="minorHAnsi"/>
          <w:sz w:val="24"/>
          <w:szCs w:val="24"/>
        </w:rPr>
        <w:t xml:space="preserve">Die Besucher kommen </w:t>
      </w:r>
      <w:r w:rsidR="000D0549" w:rsidRPr="00DA1D28">
        <w:rPr>
          <w:rFonts w:cstheme="minorHAnsi"/>
          <w:sz w:val="24"/>
          <w:szCs w:val="24"/>
        </w:rPr>
        <w:t xml:space="preserve">in einem Teil des Gottesdienstes </w:t>
      </w:r>
      <w:r w:rsidRPr="00DA1D28">
        <w:rPr>
          <w:rFonts w:cstheme="minorHAnsi"/>
          <w:sz w:val="24"/>
          <w:szCs w:val="24"/>
        </w:rPr>
        <w:t>über Lebens- und Glaubensrelevante Themen miteinander ins Ge</w:t>
      </w:r>
      <w:r w:rsidR="000D0549" w:rsidRPr="00DA1D28">
        <w:rPr>
          <w:rFonts w:cstheme="minorHAnsi"/>
          <w:sz w:val="24"/>
          <w:szCs w:val="24"/>
        </w:rPr>
        <w:t>s</w:t>
      </w:r>
      <w:r w:rsidRPr="00DA1D28">
        <w:rPr>
          <w:rFonts w:cstheme="minorHAnsi"/>
          <w:sz w:val="24"/>
          <w:szCs w:val="24"/>
        </w:rPr>
        <w:t>präch</w:t>
      </w:r>
      <w:r w:rsidR="000D0549" w:rsidRPr="00DA1D28">
        <w:rPr>
          <w:rFonts w:cstheme="minorHAnsi"/>
          <w:sz w:val="24"/>
          <w:szCs w:val="24"/>
        </w:rPr>
        <w:t xml:space="preserve"> und teilen ihre Gedanken und Fragen miteinander. </w:t>
      </w:r>
    </w:p>
    <w:p w14:paraId="3DD4CE69" w14:textId="77777777" w:rsidR="00CC78BE" w:rsidRPr="00DA1D28" w:rsidRDefault="00CC78BE" w:rsidP="00CC78BE">
      <w:pPr>
        <w:rPr>
          <w:rFonts w:cstheme="minorHAnsi"/>
          <w:sz w:val="24"/>
          <w:szCs w:val="24"/>
        </w:rPr>
      </w:pPr>
    </w:p>
    <w:p w14:paraId="27FF6026" w14:textId="77777777" w:rsidR="00CC78BE" w:rsidRPr="00DA1D28" w:rsidRDefault="00CC78BE" w:rsidP="00CC78BE">
      <w:pPr>
        <w:rPr>
          <w:rFonts w:cstheme="minorHAnsi"/>
          <w:b/>
          <w:sz w:val="24"/>
          <w:szCs w:val="24"/>
        </w:rPr>
      </w:pPr>
      <w:r w:rsidRPr="00DA1D28">
        <w:rPr>
          <w:rFonts w:cstheme="minorHAnsi"/>
          <w:b/>
          <w:sz w:val="24"/>
          <w:szCs w:val="24"/>
        </w:rPr>
        <w:t>Welche spezielle Zielgruppe ist im Blick (Jugend, Familien, ältere Generation etc.)?</w:t>
      </w:r>
    </w:p>
    <w:p w14:paraId="0B1848A8" w14:textId="55F55769" w:rsidR="00CC78BE" w:rsidRPr="00DA1D28" w:rsidRDefault="005D66A3" w:rsidP="00CC78BE">
      <w:pPr>
        <w:rPr>
          <w:rFonts w:cstheme="minorHAnsi"/>
          <w:sz w:val="24"/>
          <w:szCs w:val="24"/>
        </w:rPr>
      </w:pPr>
      <w:r w:rsidRPr="00DA1D28">
        <w:rPr>
          <w:rFonts w:cstheme="minorHAnsi"/>
          <w:sz w:val="24"/>
          <w:szCs w:val="24"/>
        </w:rPr>
        <w:t>Junge Erwachsene, Erwachsene, Senioren</w:t>
      </w:r>
    </w:p>
    <w:p w14:paraId="2CE6717A" w14:textId="77777777" w:rsidR="00D074D1" w:rsidRPr="00DA1D28" w:rsidRDefault="00D074D1" w:rsidP="00CC78BE">
      <w:pPr>
        <w:rPr>
          <w:rFonts w:cstheme="minorHAnsi"/>
          <w:sz w:val="24"/>
          <w:szCs w:val="24"/>
        </w:rPr>
      </w:pPr>
    </w:p>
    <w:p w14:paraId="7221B77B" w14:textId="6226B200" w:rsidR="00CC78BE" w:rsidRPr="00DA1D28" w:rsidRDefault="00CC78BE" w:rsidP="00CC78BE">
      <w:pPr>
        <w:rPr>
          <w:rFonts w:cstheme="minorHAnsi"/>
          <w:b/>
          <w:sz w:val="24"/>
          <w:szCs w:val="24"/>
        </w:rPr>
      </w:pPr>
      <w:r w:rsidRPr="00DA1D28">
        <w:rPr>
          <w:rFonts w:cstheme="minorHAnsi"/>
          <w:b/>
          <w:sz w:val="24"/>
          <w:szCs w:val="24"/>
        </w:rPr>
        <w:t>Beschreibe das Format in drei Sätzen</w:t>
      </w:r>
      <w:r w:rsidR="00D074D1" w:rsidRPr="00DA1D28">
        <w:rPr>
          <w:rFonts w:cstheme="minorHAnsi"/>
          <w:b/>
          <w:sz w:val="24"/>
          <w:szCs w:val="24"/>
        </w:rPr>
        <w:t>:</w:t>
      </w:r>
    </w:p>
    <w:p w14:paraId="4B096CFE" w14:textId="74250164" w:rsidR="000D0549" w:rsidRPr="00DA1D28" w:rsidRDefault="005D66A3" w:rsidP="000D0549">
      <w:pPr>
        <w:pStyle w:val="StandardWeb"/>
        <w:rPr>
          <w:rFonts w:asciiTheme="minorHAnsi" w:hAnsiTheme="minorHAnsi" w:cstheme="minorHAnsi"/>
        </w:rPr>
      </w:pPr>
      <w:r w:rsidRPr="00DA1D28">
        <w:rPr>
          <w:rFonts w:asciiTheme="minorHAnsi" w:hAnsiTheme="minorHAnsi" w:cstheme="minorHAnsi"/>
        </w:rPr>
        <w:t>Neben einer kurzen Einführung ins Thema werden anhand eines Bibeltextes 3 „Thesen“ aufgestellt,</w:t>
      </w:r>
      <w:r w:rsidR="000D0549" w:rsidRPr="00DA1D28">
        <w:rPr>
          <w:rFonts w:asciiTheme="minorHAnsi" w:hAnsiTheme="minorHAnsi" w:cstheme="minorHAnsi"/>
        </w:rPr>
        <w:t xml:space="preserve"> </w:t>
      </w:r>
      <w:r w:rsidRPr="00DA1D28">
        <w:rPr>
          <w:rFonts w:asciiTheme="minorHAnsi" w:hAnsiTheme="minorHAnsi" w:cstheme="minorHAnsi"/>
        </w:rPr>
        <w:t>die die Besucher jeweils für sich auf einer Skala von (</w:t>
      </w:r>
      <w:r w:rsidR="000D0549" w:rsidRPr="00DA1D28">
        <w:rPr>
          <w:rFonts w:asciiTheme="minorHAnsi" w:hAnsiTheme="minorHAnsi" w:cstheme="minorHAnsi"/>
        </w:rPr>
        <w:t xml:space="preserve">Stimme voll zu / Stimme eher zu / Unentschieden / Stimme eher nicht zu / Stimme gar nicht zu) beantworten und ihre Antwort auf einem Zettel notieren. </w:t>
      </w:r>
    </w:p>
    <w:p w14:paraId="4FD806C0" w14:textId="099FF410" w:rsidR="000D0549" w:rsidRPr="00DA1D28" w:rsidRDefault="000D0549" w:rsidP="000D0549">
      <w:pPr>
        <w:pStyle w:val="StandardWeb"/>
        <w:rPr>
          <w:rFonts w:asciiTheme="minorHAnsi" w:hAnsiTheme="minorHAnsi" w:cstheme="minorHAnsi"/>
        </w:rPr>
      </w:pPr>
      <w:r w:rsidRPr="00DA1D28">
        <w:rPr>
          <w:rFonts w:asciiTheme="minorHAnsi" w:hAnsiTheme="minorHAnsi" w:cstheme="minorHAnsi"/>
        </w:rPr>
        <w:t xml:space="preserve">Im Anschluss wird in kleinen Gruppen darüber gesprochen, wie die Antworten der einzelnen ausfallen und wieso. </w:t>
      </w:r>
    </w:p>
    <w:p w14:paraId="58AAFDE8" w14:textId="77777777" w:rsidR="00D074D1" w:rsidRPr="00DA1D28" w:rsidRDefault="00D074D1" w:rsidP="00CC78BE">
      <w:pPr>
        <w:rPr>
          <w:rFonts w:cstheme="minorHAnsi"/>
          <w:sz w:val="24"/>
          <w:szCs w:val="24"/>
        </w:rPr>
      </w:pPr>
    </w:p>
    <w:p w14:paraId="0EA19B53" w14:textId="77777777" w:rsidR="00CC78BE" w:rsidRPr="00DA1D28" w:rsidRDefault="00CC78BE" w:rsidP="00CC78BE">
      <w:pPr>
        <w:rPr>
          <w:rFonts w:cstheme="minorHAnsi"/>
          <w:b/>
          <w:sz w:val="24"/>
          <w:szCs w:val="24"/>
        </w:rPr>
      </w:pPr>
      <w:r w:rsidRPr="00DA1D28">
        <w:rPr>
          <w:rFonts w:cstheme="minorHAnsi"/>
          <w:b/>
          <w:sz w:val="24"/>
          <w:szCs w:val="24"/>
        </w:rPr>
        <w:t>Geeignete Zeiten und Orte für das Format:</w:t>
      </w:r>
    </w:p>
    <w:p w14:paraId="68D07D1E" w14:textId="67979038" w:rsidR="00CC78BE" w:rsidRPr="00DA1D28" w:rsidRDefault="000D0549" w:rsidP="00CC78BE">
      <w:pPr>
        <w:rPr>
          <w:rFonts w:cstheme="minorHAnsi"/>
          <w:sz w:val="24"/>
          <w:szCs w:val="24"/>
        </w:rPr>
      </w:pPr>
      <w:r w:rsidRPr="00DA1D28">
        <w:rPr>
          <w:rFonts w:cstheme="minorHAnsi"/>
          <w:sz w:val="24"/>
          <w:szCs w:val="24"/>
        </w:rPr>
        <w:t xml:space="preserve">In einem „gottesdienstlichen Rahmen“, eher an Tischen oder in losen Stuhlkreisen. </w:t>
      </w:r>
    </w:p>
    <w:p w14:paraId="7FC052F9" w14:textId="47B8E9DD" w:rsidR="00CC78BE" w:rsidRPr="00DA1D28" w:rsidRDefault="00CC78BE" w:rsidP="00CC78BE">
      <w:pPr>
        <w:rPr>
          <w:rFonts w:cstheme="minorHAnsi"/>
          <w:sz w:val="24"/>
          <w:szCs w:val="24"/>
        </w:rPr>
      </w:pPr>
    </w:p>
    <w:p w14:paraId="103C1D23" w14:textId="77777777" w:rsidR="00CC78BE" w:rsidRPr="00DA1D28" w:rsidRDefault="00CC78BE" w:rsidP="00CC78BE">
      <w:pPr>
        <w:rPr>
          <w:rFonts w:cstheme="minorHAnsi"/>
          <w:b/>
          <w:sz w:val="24"/>
          <w:szCs w:val="24"/>
        </w:rPr>
      </w:pPr>
      <w:r w:rsidRPr="00DA1D28">
        <w:rPr>
          <w:rFonts w:cstheme="minorHAnsi"/>
          <w:b/>
          <w:sz w:val="24"/>
          <w:szCs w:val="24"/>
        </w:rPr>
        <w:t>Aufwand der Vorbereitung (Material, Personen etc.):</w:t>
      </w:r>
    </w:p>
    <w:p w14:paraId="7D78C25E" w14:textId="77777777" w:rsidR="000D0549" w:rsidRPr="00DA1D28" w:rsidRDefault="000D0549" w:rsidP="00CC78BE">
      <w:pPr>
        <w:rPr>
          <w:rFonts w:cstheme="minorHAnsi"/>
          <w:sz w:val="24"/>
          <w:szCs w:val="24"/>
        </w:rPr>
      </w:pPr>
      <w:r w:rsidRPr="00DA1D28">
        <w:rPr>
          <w:rFonts w:cstheme="minorHAnsi"/>
          <w:sz w:val="24"/>
          <w:szCs w:val="24"/>
        </w:rPr>
        <w:t xml:space="preserve">Recht hoher Aufwand, da neben der inhaltlichen Vorbereitung eines Impulses zusätzlich auch noch Fragen zu formulieren sind und „Arbeitshilfen“ erstellt werden müssen, um die Menschen miteinander ins Gespräch zu bringen. Eher Bibelarbeitscharakter. </w:t>
      </w:r>
    </w:p>
    <w:p w14:paraId="4357F9C9" w14:textId="06AE91AE" w:rsidR="00D074D1" w:rsidRPr="00DA1D28" w:rsidRDefault="000D0549" w:rsidP="00CC78BE">
      <w:pPr>
        <w:rPr>
          <w:rFonts w:cstheme="minorHAnsi"/>
          <w:sz w:val="24"/>
          <w:szCs w:val="24"/>
        </w:rPr>
      </w:pPr>
      <w:r w:rsidRPr="00DA1D28">
        <w:rPr>
          <w:rFonts w:cstheme="minorHAnsi"/>
          <w:sz w:val="24"/>
          <w:szCs w:val="24"/>
        </w:rPr>
        <w:t xml:space="preserve">Die Themen sollten außerdem starken Lebensbezug und Alltagsrelevant mit sich bringen, können aber auch gemeindethematische Bezüge haben. (Siehe </w:t>
      </w:r>
      <w:r w:rsidR="00934A5B" w:rsidRPr="00DA1D28">
        <w:rPr>
          <w:rFonts w:cstheme="minorHAnsi"/>
          <w:sz w:val="24"/>
          <w:szCs w:val="24"/>
        </w:rPr>
        <w:t>40 Tage Aktion „Arche gestrandet).</w:t>
      </w:r>
    </w:p>
    <w:p w14:paraId="6E4F1FBD" w14:textId="018795D3" w:rsidR="00CC78BE" w:rsidRPr="00DA1D28" w:rsidRDefault="00CC78BE" w:rsidP="00CC78BE">
      <w:pPr>
        <w:rPr>
          <w:rFonts w:cstheme="minorHAnsi"/>
          <w:sz w:val="24"/>
          <w:szCs w:val="24"/>
        </w:rPr>
      </w:pPr>
    </w:p>
    <w:p w14:paraId="6C819496" w14:textId="77777777" w:rsidR="00CC78BE" w:rsidRPr="00DA1D28" w:rsidRDefault="00CC78BE" w:rsidP="00CC78BE">
      <w:pPr>
        <w:rPr>
          <w:rFonts w:cstheme="minorHAnsi"/>
          <w:b/>
          <w:sz w:val="24"/>
          <w:szCs w:val="24"/>
        </w:rPr>
      </w:pPr>
      <w:r w:rsidRPr="00DA1D28">
        <w:rPr>
          <w:rFonts w:cstheme="minorHAnsi"/>
          <w:b/>
          <w:sz w:val="24"/>
          <w:szCs w:val="24"/>
        </w:rPr>
        <w:t>Wie geschieht die Verkündigung (interaktiv, frontal oder medial etc.)?</w:t>
      </w:r>
    </w:p>
    <w:p w14:paraId="422E334E" w14:textId="339E1800" w:rsidR="00CC78BE" w:rsidRPr="00DA1D28" w:rsidRDefault="000D0549" w:rsidP="00CC78BE">
      <w:pPr>
        <w:rPr>
          <w:rFonts w:cstheme="minorHAnsi"/>
          <w:sz w:val="24"/>
          <w:szCs w:val="24"/>
        </w:rPr>
      </w:pPr>
      <w:r w:rsidRPr="00DA1D28">
        <w:rPr>
          <w:rFonts w:cstheme="minorHAnsi"/>
          <w:sz w:val="24"/>
          <w:szCs w:val="24"/>
        </w:rPr>
        <w:t>Frontal sowie interaktiv</w:t>
      </w:r>
    </w:p>
    <w:p w14:paraId="01731813" w14:textId="77777777" w:rsidR="00CC78BE" w:rsidRPr="00DA1D28" w:rsidRDefault="00CC78BE" w:rsidP="00CC78BE">
      <w:pPr>
        <w:rPr>
          <w:rFonts w:cstheme="minorHAnsi"/>
          <w:sz w:val="24"/>
          <w:szCs w:val="24"/>
        </w:rPr>
      </w:pPr>
    </w:p>
    <w:p w14:paraId="376F311F" w14:textId="2F8A4C73" w:rsidR="00CC78BE" w:rsidRPr="00DA1D28" w:rsidRDefault="00CC78BE" w:rsidP="00CC78BE">
      <w:pPr>
        <w:rPr>
          <w:rFonts w:cstheme="minorHAnsi"/>
          <w:b/>
          <w:sz w:val="24"/>
          <w:szCs w:val="24"/>
        </w:rPr>
      </w:pPr>
      <w:r w:rsidRPr="00DA1D28">
        <w:rPr>
          <w:rFonts w:cstheme="minorHAnsi"/>
          <w:b/>
          <w:sz w:val="24"/>
          <w:szCs w:val="24"/>
        </w:rPr>
        <w:lastRenderedPageBreak/>
        <w:t xml:space="preserve">Gibt es Besonderheiten im Format? </w:t>
      </w:r>
    </w:p>
    <w:p w14:paraId="67A39691" w14:textId="57B365CB" w:rsidR="000D0549" w:rsidRPr="00DA1D28" w:rsidRDefault="000D0549" w:rsidP="00CC78BE">
      <w:pPr>
        <w:rPr>
          <w:rFonts w:cstheme="minorHAnsi"/>
          <w:bCs/>
          <w:sz w:val="24"/>
          <w:szCs w:val="24"/>
        </w:rPr>
      </w:pPr>
      <w:r w:rsidRPr="00DA1D28">
        <w:rPr>
          <w:rFonts w:cstheme="minorHAnsi"/>
          <w:bCs/>
          <w:sz w:val="24"/>
          <w:szCs w:val="24"/>
        </w:rPr>
        <w:t xml:space="preserve">Aktuelle gesellschaftliche Themen (Nachhaltigkeit, Krieg und Aufrüstung, Umweltschutz) können ebenso aufgenommen werden wie spirituelle Themen (Krise im Glauben, Zugänge zu Gott, Heranführen von Kindern an </w:t>
      </w:r>
      <w:proofErr w:type="gramStart"/>
      <w:r w:rsidRPr="00DA1D28">
        <w:rPr>
          <w:rFonts w:cstheme="minorHAnsi"/>
          <w:bCs/>
          <w:sz w:val="24"/>
          <w:szCs w:val="24"/>
        </w:rPr>
        <w:t>Glaubensthemen,…</w:t>
      </w:r>
      <w:proofErr w:type="gramEnd"/>
      <w:r w:rsidRPr="00DA1D28">
        <w:rPr>
          <w:rFonts w:cstheme="minorHAnsi"/>
          <w:bCs/>
          <w:sz w:val="24"/>
          <w:szCs w:val="24"/>
        </w:rPr>
        <w:t>)</w:t>
      </w:r>
    </w:p>
    <w:p w14:paraId="3FBC5026" w14:textId="77777777" w:rsidR="00CC78BE" w:rsidRPr="00DA1D28" w:rsidRDefault="00CC78BE" w:rsidP="00CC78BE">
      <w:pPr>
        <w:rPr>
          <w:rFonts w:cstheme="minorHAnsi"/>
          <w:sz w:val="24"/>
          <w:szCs w:val="24"/>
        </w:rPr>
      </w:pPr>
    </w:p>
    <w:p w14:paraId="12D8FCBD" w14:textId="0604B4BA" w:rsidR="00680A4C" w:rsidRPr="00DA1D28" w:rsidRDefault="00CC78BE" w:rsidP="00CC78BE">
      <w:pPr>
        <w:rPr>
          <w:rFonts w:cstheme="minorHAnsi"/>
          <w:b/>
          <w:sz w:val="28"/>
          <w:szCs w:val="28"/>
        </w:rPr>
      </w:pPr>
      <w:r w:rsidRPr="00DA1D28">
        <w:rPr>
          <w:rFonts w:cstheme="minorHAnsi"/>
          <w:b/>
          <w:sz w:val="28"/>
          <w:szCs w:val="28"/>
        </w:rPr>
        <w:t>Konkreter Ablauf incl. Zeit</w:t>
      </w:r>
    </w:p>
    <w:tbl>
      <w:tblPr>
        <w:tblStyle w:val="Tabellenraster"/>
        <w:tblW w:w="0" w:type="auto"/>
        <w:tblLook w:val="04A0" w:firstRow="1" w:lastRow="0" w:firstColumn="1" w:lastColumn="0" w:noHBand="0" w:noVBand="1"/>
      </w:tblPr>
      <w:tblGrid>
        <w:gridCol w:w="2689"/>
        <w:gridCol w:w="5103"/>
        <w:gridCol w:w="1270"/>
      </w:tblGrid>
      <w:tr w:rsidR="00680A4C" w:rsidRPr="00DA1D28" w14:paraId="3ABB9251" w14:textId="77777777" w:rsidTr="00621939">
        <w:tc>
          <w:tcPr>
            <w:tcW w:w="2689" w:type="dxa"/>
          </w:tcPr>
          <w:p w14:paraId="2BAA9A08" w14:textId="77777777" w:rsidR="00680A4C" w:rsidRPr="00DA1D28" w:rsidRDefault="00680A4C" w:rsidP="00621939">
            <w:pPr>
              <w:rPr>
                <w:rFonts w:cstheme="minorHAnsi"/>
              </w:rPr>
            </w:pPr>
            <w:r w:rsidRPr="00DA1D28">
              <w:rPr>
                <w:rFonts w:cstheme="minorHAnsi"/>
              </w:rPr>
              <w:t>Begrüßung</w:t>
            </w:r>
          </w:p>
        </w:tc>
        <w:tc>
          <w:tcPr>
            <w:tcW w:w="5103" w:type="dxa"/>
          </w:tcPr>
          <w:p w14:paraId="4120E453" w14:textId="6BCCA1A9" w:rsidR="00680A4C" w:rsidRPr="00DA1D28" w:rsidRDefault="00680A4C" w:rsidP="00934A5B">
            <w:pPr>
              <w:rPr>
                <w:rFonts w:cstheme="minorHAnsi"/>
              </w:rPr>
            </w:pPr>
          </w:p>
        </w:tc>
        <w:tc>
          <w:tcPr>
            <w:tcW w:w="1270" w:type="dxa"/>
          </w:tcPr>
          <w:p w14:paraId="25E419B9" w14:textId="7920C66B" w:rsidR="00680A4C" w:rsidRPr="00DA1D28" w:rsidRDefault="00680A4C" w:rsidP="00621939">
            <w:pPr>
              <w:rPr>
                <w:rFonts w:cstheme="minorHAnsi"/>
              </w:rPr>
            </w:pPr>
            <w:r w:rsidRPr="00DA1D28">
              <w:rPr>
                <w:rFonts w:cstheme="minorHAnsi"/>
              </w:rPr>
              <w:t>0</w:t>
            </w:r>
            <w:r w:rsidR="00934A5B" w:rsidRPr="00DA1D28">
              <w:rPr>
                <w:rFonts w:cstheme="minorHAnsi"/>
              </w:rPr>
              <w:t>3</w:t>
            </w:r>
            <w:r w:rsidRPr="00DA1D28">
              <w:rPr>
                <w:rFonts w:cstheme="minorHAnsi"/>
              </w:rPr>
              <w:t>:00 min</w:t>
            </w:r>
          </w:p>
        </w:tc>
      </w:tr>
      <w:tr w:rsidR="00680A4C" w:rsidRPr="00DA1D28" w14:paraId="39715B7D" w14:textId="77777777" w:rsidTr="00621939">
        <w:tc>
          <w:tcPr>
            <w:tcW w:w="2689" w:type="dxa"/>
          </w:tcPr>
          <w:p w14:paraId="2247F692" w14:textId="77777777" w:rsidR="00934A5B" w:rsidRPr="00DA1D28" w:rsidRDefault="00680A4C" w:rsidP="00621939">
            <w:pPr>
              <w:rPr>
                <w:rFonts w:cstheme="minorHAnsi"/>
              </w:rPr>
            </w:pPr>
            <w:r w:rsidRPr="00DA1D28">
              <w:rPr>
                <w:rFonts w:cstheme="minorHAnsi"/>
              </w:rPr>
              <w:t>Lied</w:t>
            </w:r>
            <w:r w:rsidR="00934A5B" w:rsidRPr="00DA1D28">
              <w:rPr>
                <w:rFonts w:cstheme="minorHAnsi"/>
              </w:rPr>
              <w:t xml:space="preserve">block 2-3 Lieder am Stück </w:t>
            </w:r>
          </w:p>
          <w:p w14:paraId="48E90B89" w14:textId="00C1B4F6" w:rsidR="00680A4C" w:rsidRPr="00DA1D28" w:rsidRDefault="00934A5B" w:rsidP="00621939">
            <w:pPr>
              <w:rPr>
                <w:rFonts w:cstheme="minorHAnsi"/>
              </w:rPr>
            </w:pPr>
            <w:r w:rsidRPr="00DA1D28">
              <w:rPr>
                <w:rFonts w:cstheme="minorHAnsi"/>
              </w:rPr>
              <w:t>mit Gebet</w:t>
            </w:r>
          </w:p>
        </w:tc>
        <w:tc>
          <w:tcPr>
            <w:tcW w:w="5103" w:type="dxa"/>
          </w:tcPr>
          <w:p w14:paraId="2F6C6601" w14:textId="77777777" w:rsidR="00680A4C" w:rsidRPr="00DA1D28" w:rsidRDefault="00680A4C" w:rsidP="00621939">
            <w:pPr>
              <w:rPr>
                <w:rFonts w:cstheme="minorHAnsi"/>
              </w:rPr>
            </w:pPr>
          </w:p>
        </w:tc>
        <w:tc>
          <w:tcPr>
            <w:tcW w:w="1270" w:type="dxa"/>
          </w:tcPr>
          <w:p w14:paraId="6C920908" w14:textId="39455C94" w:rsidR="00680A4C" w:rsidRPr="00DA1D28" w:rsidRDefault="00934A5B" w:rsidP="00621939">
            <w:pPr>
              <w:rPr>
                <w:rFonts w:cstheme="minorHAnsi"/>
              </w:rPr>
            </w:pPr>
            <w:r w:rsidRPr="00DA1D28">
              <w:rPr>
                <w:rFonts w:cstheme="minorHAnsi"/>
              </w:rPr>
              <w:t>15</w:t>
            </w:r>
            <w:r w:rsidR="00680A4C" w:rsidRPr="00DA1D28">
              <w:rPr>
                <w:rFonts w:cstheme="minorHAnsi"/>
              </w:rPr>
              <w:t>:00 min</w:t>
            </w:r>
          </w:p>
        </w:tc>
      </w:tr>
      <w:tr w:rsidR="00680A4C" w:rsidRPr="00DA1D28" w14:paraId="3AFA618E" w14:textId="77777777" w:rsidTr="00621939">
        <w:tc>
          <w:tcPr>
            <w:tcW w:w="2689" w:type="dxa"/>
          </w:tcPr>
          <w:p w14:paraId="1CADB830" w14:textId="40EFB3F7" w:rsidR="00680A4C" w:rsidRPr="00DA1D28" w:rsidRDefault="00934A5B" w:rsidP="00621939">
            <w:pPr>
              <w:rPr>
                <w:rFonts w:cstheme="minorHAnsi"/>
              </w:rPr>
            </w:pPr>
            <w:r w:rsidRPr="00DA1D28">
              <w:rPr>
                <w:rFonts w:cstheme="minorHAnsi"/>
              </w:rPr>
              <w:t>Impuls</w:t>
            </w:r>
          </w:p>
        </w:tc>
        <w:tc>
          <w:tcPr>
            <w:tcW w:w="5103" w:type="dxa"/>
          </w:tcPr>
          <w:p w14:paraId="0B662777" w14:textId="77777777" w:rsidR="00934A5B" w:rsidRPr="00DA1D28" w:rsidRDefault="00934A5B" w:rsidP="00934A5B">
            <w:pPr>
              <w:pStyle w:val="Listenabsatz"/>
              <w:numPr>
                <w:ilvl w:val="0"/>
                <w:numId w:val="4"/>
              </w:numPr>
              <w:rPr>
                <w:rFonts w:cstheme="minorHAnsi"/>
              </w:rPr>
            </w:pPr>
            <w:r w:rsidRPr="00DA1D28">
              <w:rPr>
                <w:rFonts w:cstheme="minorHAnsi"/>
              </w:rPr>
              <w:t>mit integrierter biblischer Lesung,</w:t>
            </w:r>
          </w:p>
          <w:p w14:paraId="749176DF" w14:textId="77777777" w:rsidR="00680A4C" w:rsidRPr="00DA1D28" w:rsidRDefault="00934A5B" w:rsidP="00934A5B">
            <w:pPr>
              <w:pStyle w:val="Listenabsatz"/>
              <w:numPr>
                <w:ilvl w:val="0"/>
                <w:numId w:val="4"/>
              </w:numPr>
              <w:rPr>
                <w:rFonts w:cstheme="minorHAnsi"/>
              </w:rPr>
            </w:pPr>
            <w:r w:rsidRPr="00DA1D28">
              <w:rPr>
                <w:rFonts w:cstheme="minorHAnsi"/>
              </w:rPr>
              <w:t>gezielten Fragen sowie Unterbrechungen, um diese Fragen zu beantworten.</w:t>
            </w:r>
          </w:p>
          <w:p w14:paraId="749016E1" w14:textId="189F2CF0" w:rsidR="00934A5B" w:rsidRPr="00DA1D28" w:rsidRDefault="00934A5B" w:rsidP="00934A5B">
            <w:pPr>
              <w:pStyle w:val="Listenabsatz"/>
              <w:numPr>
                <w:ilvl w:val="0"/>
                <w:numId w:val="4"/>
              </w:numPr>
              <w:rPr>
                <w:rFonts w:cstheme="minorHAnsi"/>
              </w:rPr>
            </w:pPr>
            <w:r w:rsidRPr="00DA1D28">
              <w:rPr>
                <w:rFonts w:cstheme="minorHAnsi"/>
              </w:rPr>
              <w:t>3 formulierten provozierenden „Behauptungen/Thesen“</w:t>
            </w:r>
          </w:p>
        </w:tc>
        <w:tc>
          <w:tcPr>
            <w:tcW w:w="1270" w:type="dxa"/>
          </w:tcPr>
          <w:p w14:paraId="56CABE7B" w14:textId="037D908C" w:rsidR="00680A4C" w:rsidRPr="00DA1D28" w:rsidRDefault="00934A5B" w:rsidP="00621939">
            <w:pPr>
              <w:rPr>
                <w:rFonts w:cstheme="minorHAnsi"/>
              </w:rPr>
            </w:pPr>
            <w:r w:rsidRPr="00DA1D28">
              <w:rPr>
                <w:rFonts w:cstheme="minorHAnsi"/>
              </w:rPr>
              <w:t>15</w:t>
            </w:r>
            <w:r w:rsidR="00680A4C" w:rsidRPr="00DA1D28">
              <w:rPr>
                <w:rFonts w:cstheme="minorHAnsi"/>
              </w:rPr>
              <w:t>:00 min</w:t>
            </w:r>
          </w:p>
        </w:tc>
      </w:tr>
      <w:tr w:rsidR="00680A4C" w:rsidRPr="00DA1D28" w14:paraId="339C03D2" w14:textId="77777777" w:rsidTr="00621939">
        <w:tc>
          <w:tcPr>
            <w:tcW w:w="2689" w:type="dxa"/>
          </w:tcPr>
          <w:p w14:paraId="327D5B81" w14:textId="311276BE" w:rsidR="00680A4C" w:rsidRPr="00DA1D28" w:rsidRDefault="00680A4C" w:rsidP="00621939">
            <w:pPr>
              <w:rPr>
                <w:rFonts w:cstheme="minorHAnsi"/>
              </w:rPr>
            </w:pPr>
          </w:p>
        </w:tc>
        <w:tc>
          <w:tcPr>
            <w:tcW w:w="5103" w:type="dxa"/>
          </w:tcPr>
          <w:p w14:paraId="0E2C3251" w14:textId="2E0509FE" w:rsidR="00680A4C" w:rsidRPr="00DA1D28" w:rsidRDefault="00934A5B" w:rsidP="00621939">
            <w:pPr>
              <w:rPr>
                <w:rFonts w:cstheme="minorHAnsi"/>
              </w:rPr>
            </w:pPr>
            <w:r w:rsidRPr="00DA1D28">
              <w:rPr>
                <w:rFonts w:cstheme="minorHAnsi"/>
              </w:rPr>
              <w:t xml:space="preserve">Zusammenfassung </w:t>
            </w:r>
          </w:p>
        </w:tc>
        <w:tc>
          <w:tcPr>
            <w:tcW w:w="1270" w:type="dxa"/>
          </w:tcPr>
          <w:p w14:paraId="509307B8" w14:textId="77777777" w:rsidR="00680A4C" w:rsidRPr="00DA1D28" w:rsidRDefault="00680A4C" w:rsidP="00621939">
            <w:pPr>
              <w:rPr>
                <w:rFonts w:cstheme="minorHAnsi"/>
              </w:rPr>
            </w:pPr>
            <w:r w:rsidRPr="00DA1D28">
              <w:rPr>
                <w:rFonts w:cstheme="minorHAnsi"/>
              </w:rPr>
              <w:t>02:00 min</w:t>
            </w:r>
          </w:p>
        </w:tc>
      </w:tr>
      <w:tr w:rsidR="00680A4C" w:rsidRPr="00DA1D28" w14:paraId="03969144" w14:textId="77777777" w:rsidTr="00621939">
        <w:tc>
          <w:tcPr>
            <w:tcW w:w="2689" w:type="dxa"/>
          </w:tcPr>
          <w:p w14:paraId="00463A91" w14:textId="2CFDD3A0" w:rsidR="00680A4C" w:rsidRPr="00DA1D28" w:rsidRDefault="00934A5B" w:rsidP="00621939">
            <w:pPr>
              <w:rPr>
                <w:rFonts w:cstheme="minorHAnsi"/>
              </w:rPr>
            </w:pPr>
            <w:r w:rsidRPr="00DA1D28">
              <w:rPr>
                <w:rFonts w:cstheme="minorHAnsi"/>
              </w:rPr>
              <w:t>Austausch</w:t>
            </w:r>
          </w:p>
        </w:tc>
        <w:tc>
          <w:tcPr>
            <w:tcW w:w="5103" w:type="dxa"/>
          </w:tcPr>
          <w:p w14:paraId="4ABF5E89" w14:textId="005840D3" w:rsidR="00680A4C" w:rsidRPr="00DA1D28" w:rsidRDefault="00934A5B" w:rsidP="00680A4C">
            <w:pPr>
              <w:pStyle w:val="Listenabsatz"/>
              <w:numPr>
                <w:ilvl w:val="0"/>
                <w:numId w:val="3"/>
              </w:numPr>
              <w:rPr>
                <w:rFonts w:cstheme="minorHAnsi"/>
              </w:rPr>
            </w:pPr>
            <w:r w:rsidRPr="00DA1D28">
              <w:rPr>
                <w:rFonts w:cstheme="minorHAnsi"/>
              </w:rPr>
              <w:t xml:space="preserve">Die drei Thesen werden anhand der jeweiligen Antworten der Teilnehmer diskutiert. </w:t>
            </w:r>
          </w:p>
        </w:tc>
        <w:tc>
          <w:tcPr>
            <w:tcW w:w="1270" w:type="dxa"/>
          </w:tcPr>
          <w:p w14:paraId="2A9A7C12" w14:textId="0DA03A11" w:rsidR="00680A4C" w:rsidRPr="00DA1D28" w:rsidRDefault="00934A5B" w:rsidP="00621939">
            <w:pPr>
              <w:rPr>
                <w:rFonts w:cstheme="minorHAnsi"/>
              </w:rPr>
            </w:pPr>
            <w:r w:rsidRPr="00DA1D28">
              <w:rPr>
                <w:rFonts w:cstheme="minorHAnsi"/>
              </w:rPr>
              <w:t>15</w:t>
            </w:r>
            <w:r w:rsidR="00680A4C" w:rsidRPr="00DA1D28">
              <w:rPr>
                <w:rFonts w:cstheme="minorHAnsi"/>
              </w:rPr>
              <w:t>:00 min</w:t>
            </w:r>
          </w:p>
        </w:tc>
      </w:tr>
      <w:tr w:rsidR="00680A4C" w:rsidRPr="00DA1D28" w14:paraId="0485D0EA" w14:textId="77777777" w:rsidTr="00621939">
        <w:tc>
          <w:tcPr>
            <w:tcW w:w="2689" w:type="dxa"/>
          </w:tcPr>
          <w:p w14:paraId="424F7F32" w14:textId="7FD2768A" w:rsidR="00680A4C" w:rsidRPr="00DA1D28" w:rsidRDefault="00934A5B" w:rsidP="00621939">
            <w:pPr>
              <w:rPr>
                <w:rFonts w:cstheme="minorHAnsi"/>
              </w:rPr>
            </w:pPr>
            <w:r w:rsidRPr="00DA1D28">
              <w:rPr>
                <w:rFonts w:cstheme="minorHAnsi"/>
              </w:rPr>
              <w:t>Gebet und VU</w:t>
            </w:r>
          </w:p>
        </w:tc>
        <w:tc>
          <w:tcPr>
            <w:tcW w:w="5103" w:type="dxa"/>
          </w:tcPr>
          <w:p w14:paraId="7ECF826B" w14:textId="56E065A8" w:rsidR="00680A4C" w:rsidRPr="00DA1D28" w:rsidRDefault="00680A4C" w:rsidP="00680A4C">
            <w:pPr>
              <w:pStyle w:val="Listenabsatz"/>
              <w:numPr>
                <w:ilvl w:val="0"/>
                <w:numId w:val="3"/>
              </w:numPr>
              <w:rPr>
                <w:rFonts w:cstheme="minorHAnsi"/>
              </w:rPr>
            </w:pPr>
          </w:p>
        </w:tc>
        <w:tc>
          <w:tcPr>
            <w:tcW w:w="1270" w:type="dxa"/>
          </w:tcPr>
          <w:p w14:paraId="79CB3A3B" w14:textId="5A4664CD" w:rsidR="00680A4C" w:rsidRPr="00DA1D28" w:rsidRDefault="00680A4C" w:rsidP="00621939">
            <w:pPr>
              <w:rPr>
                <w:rFonts w:cstheme="minorHAnsi"/>
              </w:rPr>
            </w:pPr>
            <w:r w:rsidRPr="00DA1D28">
              <w:rPr>
                <w:rFonts w:cstheme="minorHAnsi"/>
              </w:rPr>
              <w:t>0</w:t>
            </w:r>
            <w:r w:rsidR="00934A5B" w:rsidRPr="00DA1D28">
              <w:rPr>
                <w:rFonts w:cstheme="minorHAnsi"/>
              </w:rPr>
              <w:t>4</w:t>
            </w:r>
            <w:r w:rsidRPr="00DA1D28">
              <w:rPr>
                <w:rFonts w:cstheme="minorHAnsi"/>
              </w:rPr>
              <w:t>:00 min</w:t>
            </w:r>
          </w:p>
        </w:tc>
      </w:tr>
      <w:tr w:rsidR="00680A4C" w:rsidRPr="00DA1D28" w14:paraId="47818D4D" w14:textId="77777777" w:rsidTr="00621939">
        <w:tc>
          <w:tcPr>
            <w:tcW w:w="2689" w:type="dxa"/>
          </w:tcPr>
          <w:p w14:paraId="1CAC4EA4" w14:textId="3786EE9C" w:rsidR="00680A4C" w:rsidRPr="00DA1D28" w:rsidRDefault="00934A5B" w:rsidP="00621939">
            <w:pPr>
              <w:rPr>
                <w:rFonts w:cstheme="minorHAnsi"/>
              </w:rPr>
            </w:pPr>
            <w:r w:rsidRPr="00DA1D28">
              <w:rPr>
                <w:rFonts w:cstheme="minorHAnsi"/>
              </w:rPr>
              <w:t>Segenslied</w:t>
            </w:r>
            <w:r w:rsidR="00680A4C" w:rsidRPr="00DA1D28">
              <w:rPr>
                <w:rFonts w:cstheme="minorHAnsi"/>
              </w:rPr>
              <w:t xml:space="preserve"> </w:t>
            </w:r>
          </w:p>
        </w:tc>
        <w:tc>
          <w:tcPr>
            <w:tcW w:w="5103" w:type="dxa"/>
          </w:tcPr>
          <w:p w14:paraId="6E922AC2" w14:textId="4E7C9A68" w:rsidR="00680A4C" w:rsidRPr="00DA1D28" w:rsidRDefault="00680A4C" w:rsidP="00621939">
            <w:pPr>
              <w:pStyle w:val="Listenabsatz"/>
              <w:rPr>
                <w:rFonts w:cstheme="minorHAnsi"/>
              </w:rPr>
            </w:pPr>
          </w:p>
        </w:tc>
        <w:tc>
          <w:tcPr>
            <w:tcW w:w="1270" w:type="dxa"/>
          </w:tcPr>
          <w:p w14:paraId="787F5234" w14:textId="3AC7E2FD" w:rsidR="00680A4C" w:rsidRPr="00DA1D28" w:rsidRDefault="00934A5B" w:rsidP="00621939">
            <w:pPr>
              <w:rPr>
                <w:rFonts w:cstheme="minorHAnsi"/>
              </w:rPr>
            </w:pPr>
            <w:r w:rsidRPr="00DA1D28">
              <w:rPr>
                <w:rFonts w:cstheme="minorHAnsi"/>
              </w:rPr>
              <w:t>0</w:t>
            </w:r>
            <w:r w:rsidR="00680A4C" w:rsidRPr="00DA1D28">
              <w:rPr>
                <w:rFonts w:cstheme="minorHAnsi"/>
              </w:rPr>
              <w:t>5:00 min</w:t>
            </w:r>
          </w:p>
        </w:tc>
      </w:tr>
      <w:tr w:rsidR="00680A4C" w:rsidRPr="00DA1D28" w14:paraId="6510811E" w14:textId="77777777" w:rsidTr="00621939">
        <w:tc>
          <w:tcPr>
            <w:tcW w:w="2689" w:type="dxa"/>
          </w:tcPr>
          <w:p w14:paraId="501698EA" w14:textId="26E28074" w:rsidR="00680A4C" w:rsidRPr="00DA1D28" w:rsidRDefault="00934A5B" w:rsidP="00621939">
            <w:pPr>
              <w:rPr>
                <w:rFonts w:cstheme="minorHAnsi"/>
              </w:rPr>
            </w:pPr>
            <w:r w:rsidRPr="00DA1D28">
              <w:rPr>
                <w:rFonts w:cstheme="minorHAnsi"/>
              </w:rPr>
              <w:t>Segen</w:t>
            </w:r>
          </w:p>
        </w:tc>
        <w:tc>
          <w:tcPr>
            <w:tcW w:w="5103" w:type="dxa"/>
          </w:tcPr>
          <w:p w14:paraId="0DF52FF6" w14:textId="5A66AC65" w:rsidR="00680A4C" w:rsidRPr="00DA1D28" w:rsidRDefault="00680A4C" w:rsidP="00934A5B">
            <w:pPr>
              <w:pStyle w:val="Listenabsatz"/>
              <w:rPr>
                <w:rFonts w:cstheme="minorHAnsi"/>
              </w:rPr>
            </w:pPr>
          </w:p>
        </w:tc>
        <w:tc>
          <w:tcPr>
            <w:tcW w:w="1270" w:type="dxa"/>
          </w:tcPr>
          <w:p w14:paraId="123DB9E0" w14:textId="2D92D175" w:rsidR="00680A4C" w:rsidRPr="00DA1D28" w:rsidRDefault="00680A4C" w:rsidP="00621939">
            <w:pPr>
              <w:rPr>
                <w:rFonts w:cstheme="minorHAnsi"/>
              </w:rPr>
            </w:pPr>
            <w:r w:rsidRPr="00DA1D28">
              <w:rPr>
                <w:rFonts w:cstheme="minorHAnsi"/>
              </w:rPr>
              <w:t>0</w:t>
            </w:r>
            <w:r w:rsidR="00934A5B" w:rsidRPr="00DA1D28">
              <w:rPr>
                <w:rFonts w:cstheme="minorHAnsi"/>
              </w:rPr>
              <w:t>1</w:t>
            </w:r>
            <w:r w:rsidRPr="00DA1D28">
              <w:rPr>
                <w:rFonts w:cstheme="minorHAnsi"/>
              </w:rPr>
              <w:t>:00 min</w:t>
            </w:r>
          </w:p>
        </w:tc>
      </w:tr>
      <w:tr w:rsidR="00680A4C" w:rsidRPr="00DA1D28" w14:paraId="7658B2B7" w14:textId="77777777" w:rsidTr="00621939">
        <w:tc>
          <w:tcPr>
            <w:tcW w:w="2689" w:type="dxa"/>
          </w:tcPr>
          <w:p w14:paraId="33CF2BFD" w14:textId="77777777" w:rsidR="00680A4C" w:rsidRPr="00DA1D28" w:rsidRDefault="00680A4C" w:rsidP="00621939">
            <w:pPr>
              <w:rPr>
                <w:rFonts w:cstheme="minorHAnsi"/>
              </w:rPr>
            </w:pPr>
          </w:p>
        </w:tc>
        <w:tc>
          <w:tcPr>
            <w:tcW w:w="5103" w:type="dxa"/>
          </w:tcPr>
          <w:p w14:paraId="2DD76200" w14:textId="77777777" w:rsidR="00680A4C" w:rsidRPr="00DA1D28" w:rsidRDefault="00680A4C" w:rsidP="00621939">
            <w:pPr>
              <w:pStyle w:val="Listenabsatz"/>
              <w:rPr>
                <w:rFonts w:cstheme="minorHAnsi"/>
              </w:rPr>
            </w:pPr>
          </w:p>
        </w:tc>
        <w:tc>
          <w:tcPr>
            <w:tcW w:w="1270" w:type="dxa"/>
          </w:tcPr>
          <w:p w14:paraId="3AD772B7" w14:textId="77777777" w:rsidR="00680A4C" w:rsidRPr="00DA1D28" w:rsidRDefault="00680A4C" w:rsidP="00621939">
            <w:pPr>
              <w:rPr>
                <w:rFonts w:cstheme="minorHAnsi"/>
              </w:rPr>
            </w:pPr>
            <w:r w:rsidRPr="00DA1D28">
              <w:rPr>
                <w:rFonts w:cstheme="minorHAnsi"/>
              </w:rPr>
              <w:t>60:00 min</w:t>
            </w:r>
          </w:p>
        </w:tc>
      </w:tr>
    </w:tbl>
    <w:p w14:paraId="4F9416C3" w14:textId="77777777" w:rsidR="00680A4C" w:rsidRPr="000D0549" w:rsidRDefault="00680A4C" w:rsidP="00CC78BE">
      <w:pPr>
        <w:rPr>
          <w:rFonts w:ascii="OfficinaSansITCStd Book" w:hAnsi="OfficinaSansITCStd Book"/>
          <w:b/>
          <w:sz w:val="24"/>
          <w:szCs w:val="24"/>
        </w:rPr>
      </w:pPr>
    </w:p>
    <w:p w14:paraId="4E5285B3" w14:textId="77777777" w:rsidR="00CC78BE" w:rsidRPr="000D0549" w:rsidRDefault="00CC78BE" w:rsidP="00CC78BE">
      <w:pPr>
        <w:rPr>
          <w:rFonts w:ascii="OfficinaSansITCStd Book" w:hAnsi="OfficinaSansITCStd Book"/>
          <w:sz w:val="24"/>
          <w:szCs w:val="24"/>
        </w:rPr>
      </w:pPr>
    </w:p>
    <w:p w14:paraId="4EE01338" w14:textId="77777777" w:rsidR="00CC78BE" w:rsidRPr="000D0549" w:rsidRDefault="00CC78BE" w:rsidP="00CC78BE">
      <w:pPr>
        <w:rPr>
          <w:rFonts w:ascii="OfficinaSansITCStd Book" w:hAnsi="OfficinaSansITCStd Book"/>
          <w:sz w:val="24"/>
          <w:szCs w:val="24"/>
        </w:rPr>
      </w:pPr>
      <w:bookmarkStart w:id="0" w:name="_GoBack"/>
      <w:bookmarkEnd w:id="0"/>
    </w:p>
    <w:p w14:paraId="054E3A77" w14:textId="77777777" w:rsidR="00CC78BE" w:rsidRPr="000D0549" w:rsidRDefault="00CC78BE">
      <w:pPr>
        <w:rPr>
          <w:rFonts w:ascii="OfficinaSansITCStd Book" w:hAnsi="OfficinaSansITCStd Book"/>
          <w:sz w:val="24"/>
          <w:szCs w:val="24"/>
        </w:rPr>
      </w:pPr>
    </w:p>
    <w:sectPr w:rsidR="00CC78BE" w:rsidRPr="000D0549" w:rsidSect="00D074D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fficinaSansITCStd Book">
    <w:panose1 w:val="02000506040000020004"/>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64DC7"/>
    <w:multiLevelType w:val="hybridMultilevel"/>
    <w:tmpl w:val="B02C3172"/>
    <w:lvl w:ilvl="0" w:tplc="E872228C">
      <w:start w:val="26"/>
      <w:numFmt w:val="bullet"/>
      <w:lvlText w:val="-"/>
      <w:lvlJc w:val="left"/>
      <w:pPr>
        <w:ind w:left="720" w:hanging="360"/>
      </w:pPr>
      <w:rPr>
        <w:rFonts w:ascii="OfficinaSansITCStd Book" w:eastAsiaTheme="minorHAnsi" w:hAnsi="OfficinaSansITCStd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820B57"/>
    <w:multiLevelType w:val="hybridMultilevel"/>
    <w:tmpl w:val="E9CCC5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4904AA"/>
    <w:multiLevelType w:val="hybridMultilevel"/>
    <w:tmpl w:val="FF1ED5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2430B7E"/>
    <w:multiLevelType w:val="hybridMultilevel"/>
    <w:tmpl w:val="1ABC06A0"/>
    <w:lvl w:ilvl="0" w:tplc="95DCB556">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8BE"/>
    <w:rsid w:val="000D0549"/>
    <w:rsid w:val="000F2C32"/>
    <w:rsid w:val="00391F96"/>
    <w:rsid w:val="005D66A3"/>
    <w:rsid w:val="00680A4C"/>
    <w:rsid w:val="00934A5B"/>
    <w:rsid w:val="00CC78BE"/>
    <w:rsid w:val="00D074D1"/>
    <w:rsid w:val="00DA1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2C900"/>
  <w15:chartTrackingRefBased/>
  <w15:docId w15:val="{B62E20D3-0E01-454E-A7E3-7D5FB9B68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C78BE"/>
    <w:pPr>
      <w:spacing w:after="0" w:line="240" w:lineRule="auto"/>
      <w:ind w:left="720"/>
      <w:contextualSpacing/>
    </w:pPr>
    <w:rPr>
      <w:sz w:val="24"/>
      <w:szCs w:val="24"/>
    </w:rPr>
  </w:style>
  <w:style w:type="table" w:styleId="Tabellenraster">
    <w:name w:val="Table Grid"/>
    <w:basedOn w:val="NormaleTabelle"/>
    <w:uiPriority w:val="39"/>
    <w:rsid w:val="00680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0D0549"/>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dc:creator>
  <cp:keywords/>
  <dc:description/>
  <cp:lastModifiedBy>Klaus</cp:lastModifiedBy>
  <cp:revision>2</cp:revision>
  <dcterms:created xsi:type="dcterms:W3CDTF">2023-02-28T15:14:00Z</dcterms:created>
  <dcterms:modified xsi:type="dcterms:W3CDTF">2023-02-28T15:14:00Z</dcterms:modified>
</cp:coreProperties>
</file>