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AB8F" w14:textId="5C6B3C0B" w:rsidR="00CC78BE" w:rsidRPr="009A3404" w:rsidRDefault="00CC78BE" w:rsidP="00CC78BE">
      <w:pPr>
        <w:rPr>
          <w:sz w:val="28"/>
          <w:szCs w:val="28"/>
        </w:rPr>
      </w:pPr>
      <w:r w:rsidRPr="009A3404">
        <w:rPr>
          <w:b/>
          <w:sz w:val="28"/>
          <w:szCs w:val="28"/>
        </w:rPr>
        <w:t>Name des Gottesdienstformates:</w:t>
      </w:r>
      <w:r w:rsidR="009A3404">
        <w:rPr>
          <w:b/>
          <w:sz w:val="28"/>
          <w:szCs w:val="28"/>
        </w:rPr>
        <w:t xml:space="preserve"> </w:t>
      </w:r>
      <w:r w:rsidR="00B67909">
        <w:rPr>
          <w:b/>
          <w:sz w:val="28"/>
          <w:szCs w:val="28"/>
        </w:rPr>
        <w:t>Kirche Kunterbunt</w:t>
      </w:r>
    </w:p>
    <w:p w14:paraId="02E5F895" w14:textId="77777777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Was ist das Ziel dieses Gottesdienstformates?</w:t>
      </w:r>
    </w:p>
    <w:p w14:paraId="60705A70" w14:textId="0ECD17D6" w:rsidR="00064271" w:rsidRPr="00B1630F" w:rsidRDefault="00252796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Kirche Kunterbunt ist eine neue Ausdrucksform von Kirche. </w:t>
      </w:r>
      <w:r w:rsidR="009F5D0E">
        <w:rPr>
          <w:bCs/>
          <w:sz w:val="24"/>
          <w:szCs w:val="24"/>
        </w:rPr>
        <w:t>Sie</w:t>
      </w:r>
      <w:r>
        <w:rPr>
          <w:bCs/>
          <w:sz w:val="24"/>
          <w:szCs w:val="24"/>
        </w:rPr>
        <w:t xml:space="preserve"> beteiligt</w:t>
      </w:r>
      <w:r w:rsidR="009F5D0E">
        <w:rPr>
          <w:bCs/>
          <w:sz w:val="24"/>
          <w:szCs w:val="24"/>
        </w:rPr>
        <w:t xml:space="preserve"> und</w:t>
      </w:r>
      <w:r>
        <w:rPr>
          <w:bCs/>
          <w:sz w:val="24"/>
          <w:szCs w:val="24"/>
        </w:rPr>
        <w:t xml:space="preserve"> bringt Menschen ins Gespräch. Ein neues Beziehungsnetzwerk entsteht, in dem auch erste Schritte in Richtung Glaube möglich werden, auch für Erwachsene. </w:t>
      </w:r>
      <w:r w:rsidR="009F5D0E">
        <w:rPr>
          <w:bCs/>
          <w:sz w:val="24"/>
          <w:szCs w:val="24"/>
        </w:rPr>
        <w:t>Sie</w:t>
      </w:r>
      <w:r>
        <w:rPr>
          <w:bCs/>
          <w:sz w:val="24"/>
          <w:szCs w:val="24"/>
        </w:rPr>
        <w:t xml:space="preserve"> ist kein neues Kinderprogramm. Vielmehr entdecken hier Ältere und Jüngere gemeinsam neu den christlichen Glauben.</w:t>
      </w:r>
    </w:p>
    <w:p w14:paraId="27FF6026" w14:textId="030E8E29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Welche spezielle Zielgruppe ist im Blick (Jugend, Familien, ältere Generation etc.)?</w:t>
      </w:r>
    </w:p>
    <w:p w14:paraId="447A98E9" w14:textId="08B9701B" w:rsidR="00064271" w:rsidRPr="00FB51AB" w:rsidRDefault="00B67909" w:rsidP="00CC78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Kirche Kunterbunt </w:t>
      </w:r>
      <w:r w:rsidR="0062790F">
        <w:rPr>
          <w:bCs/>
          <w:sz w:val="24"/>
          <w:szCs w:val="24"/>
        </w:rPr>
        <w:t xml:space="preserve">ist generationsübergreifend. Sie </w:t>
      </w:r>
      <w:r>
        <w:rPr>
          <w:bCs/>
          <w:sz w:val="24"/>
          <w:szCs w:val="24"/>
        </w:rPr>
        <w:t>hat 5 bis 12-Jährige und ihre Bezugspersonen im Blick. Junge Familien, auch Paten und Großeltern</w:t>
      </w:r>
      <w:r w:rsidR="0062790F">
        <w:rPr>
          <w:bCs/>
          <w:sz w:val="24"/>
          <w:szCs w:val="24"/>
        </w:rPr>
        <w:t>, können hier Gemeinde erleben, auch wenn sie bisher wenig Bezug zu Glauben und Kirche hatten.</w:t>
      </w:r>
    </w:p>
    <w:p w14:paraId="7221B77B" w14:textId="48CB90B0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Beschreibe das Format in drei Sätzen</w:t>
      </w:r>
      <w:r w:rsidR="00D074D1" w:rsidRPr="00B1630F">
        <w:rPr>
          <w:b/>
          <w:sz w:val="24"/>
          <w:szCs w:val="24"/>
        </w:rPr>
        <w:t>:</w:t>
      </w:r>
    </w:p>
    <w:p w14:paraId="024D6633" w14:textId="3FFC5E5B" w:rsidR="00252796" w:rsidRPr="00912FD9" w:rsidRDefault="0062790F" w:rsidP="00CC78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Kirche Kunterbunt ist ein intensives Treffen mit Aktiv-Stationen zu einer Bibelgeschichte oder einem Thema, einer interaktiven Feierzeit </w:t>
      </w:r>
      <w:r w:rsidR="00497415">
        <w:rPr>
          <w:bCs/>
          <w:sz w:val="24"/>
          <w:szCs w:val="24"/>
        </w:rPr>
        <w:t xml:space="preserve">(„Werkstatt-Gottesdienst“) </w:t>
      </w:r>
      <w:r>
        <w:rPr>
          <w:bCs/>
          <w:sz w:val="24"/>
          <w:szCs w:val="24"/>
        </w:rPr>
        <w:t>und Tischgemeinschaft</w:t>
      </w:r>
      <w:r w:rsidR="00FB51A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252796">
        <w:rPr>
          <w:bCs/>
          <w:sz w:val="24"/>
          <w:szCs w:val="24"/>
        </w:rPr>
        <w:t xml:space="preserve">Kirche Kunterbunt ist </w:t>
      </w:r>
      <w:r w:rsidR="00912FD9">
        <w:rPr>
          <w:bCs/>
          <w:sz w:val="24"/>
          <w:szCs w:val="24"/>
        </w:rPr>
        <w:t>gastfreundlich</w:t>
      </w:r>
      <w:r w:rsidR="00252796">
        <w:rPr>
          <w:bCs/>
          <w:sz w:val="24"/>
          <w:szCs w:val="24"/>
        </w:rPr>
        <w:t xml:space="preserve">, </w:t>
      </w:r>
      <w:r w:rsidR="00912FD9">
        <w:rPr>
          <w:bCs/>
          <w:sz w:val="24"/>
          <w:szCs w:val="24"/>
        </w:rPr>
        <w:t>generationsübergreifend</w:t>
      </w:r>
      <w:r w:rsidR="00252796">
        <w:rPr>
          <w:bCs/>
          <w:sz w:val="24"/>
          <w:szCs w:val="24"/>
        </w:rPr>
        <w:t xml:space="preserve">, </w:t>
      </w:r>
      <w:r w:rsidR="00912FD9">
        <w:rPr>
          <w:bCs/>
          <w:sz w:val="24"/>
          <w:szCs w:val="24"/>
        </w:rPr>
        <w:t>kreativ</w:t>
      </w:r>
      <w:r w:rsidR="00252796">
        <w:rPr>
          <w:bCs/>
          <w:sz w:val="24"/>
          <w:szCs w:val="24"/>
        </w:rPr>
        <w:t xml:space="preserve">, </w:t>
      </w:r>
      <w:r w:rsidR="00912FD9">
        <w:rPr>
          <w:bCs/>
          <w:sz w:val="24"/>
          <w:szCs w:val="24"/>
        </w:rPr>
        <w:t>fröhlich feiernd</w:t>
      </w:r>
      <w:r w:rsidR="00252796">
        <w:rPr>
          <w:bCs/>
          <w:sz w:val="24"/>
          <w:szCs w:val="24"/>
        </w:rPr>
        <w:t xml:space="preserve">, </w:t>
      </w:r>
      <w:r w:rsidR="00912FD9">
        <w:rPr>
          <w:bCs/>
          <w:sz w:val="24"/>
          <w:szCs w:val="24"/>
        </w:rPr>
        <w:t>christuszentriert.</w:t>
      </w:r>
      <w:r w:rsidR="00252796">
        <w:rPr>
          <w:bCs/>
          <w:sz w:val="24"/>
          <w:szCs w:val="24"/>
        </w:rPr>
        <w:t xml:space="preserve"> Das sind die 5 Werte von Kirche Kunterbunt. </w:t>
      </w:r>
    </w:p>
    <w:p w14:paraId="0EA19B53" w14:textId="77777777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Geeignete Zeiten und Orte für das Format:</w:t>
      </w:r>
    </w:p>
    <w:p w14:paraId="6F10B78C" w14:textId="31E24D74" w:rsidR="009D0261" w:rsidRPr="00B1630F" w:rsidRDefault="00A710F8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Ob Freitagnachmittag, Samstagvormittag oder eben Sonntagvormittag – man kann Kirche Kunterbunt </w:t>
      </w:r>
      <w:r w:rsidR="0083035E">
        <w:rPr>
          <w:sz w:val="24"/>
          <w:szCs w:val="24"/>
        </w:rPr>
        <w:t>immer feiern, je nachdem, w</w:t>
      </w:r>
      <w:r w:rsidR="009F5D0E">
        <w:rPr>
          <w:sz w:val="24"/>
          <w:szCs w:val="24"/>
        </w:rPr>
        <w:t>elches Zeitfenster</w:t>
      </w:r>
      <w:r w:rsidR="0083035E">
        <w:rPr>
          <w:sz w:val="24"/>
          <w:szCs w:val="24"/>
        </w:rPr>
        <w:t xml:space="preserve"> zur Zielgruppe und zum </w:t>
      </w:r>
      <w:r w:rsidR="009F5D0E">
        <w:rPr>
          <w:sz w:val="24"/>
          <w:szCs w:val="24"/>
        </w:rPr>
        <w:t xml:space="preserve">jeweiligen </w:t>
      </w:r>
      <w:r w:rsidR="0083035E">
        <w:rPr>
          <w:sz w:val="24"/>
          <w:szCs w:val="24"/>
        </w:rPr>
        <w:t>Kontext besser passt. Der Ablauf und die Dauer der einzelnen Elemente können dementsprechend unterschiedlich sein.</w:t>
      </w:r>
      <w:r w:rsidR="009D0261">
        <w:rPr>
          <w:sz w:val="24"/>
          <w:szCs w:val="24"/>
        </w:rPr>
        <w:t xml:space="preserve"> </w:t>
      </w:r>
      <w:r w:rsidR="00433FC8">
        <w:rPr>
          <w:sz w:val="24"/>
          <w:szCs w:val="24"/>
        </w:rPr>
        <w:t xml:space="preserve">Damit </w:t>
      </w:r>
      <w:r w:rsidR="00AE5BF5">
        <w:rPr>
          <w:sz w:val="24"/>
          <w:szCs w:val="24"/>
        </w:rPr>
        <w:t xml:space="preserve">tatsächlich </w:t>
      </w:r>
      <w:r w:rsidR="00433FC8">
        <w:rPr>
          <w:sz w:val="24"/>
          <w:szCs w:val="24"/>
        </w:rPr>
        <w:t>ein Beziehungsnetzwerk entstehen kann, sollte Kirche Kunterbunt regelmäßig (im Idealfall monatlich) stattfinden.</w:t>
      </w:r>
      <w:r w:rsidR="009D0261">
        <w:rPr>
          <w:sz w:val="24"/>
          <w:szCs w:val="24"/>
        </w:rPr>
        <w:br/>
        <w:t xml:space="preserve">Was den Ort angeht, sollte auf jeden Fall sorgfältig geprüft werden, ob genügend </w:t>
      </w:r>
      <w:r w:rsidR="00C35314">
        <w:rPr>
          <w:sz w:val="24"/>
          <w:szCs w:val="24"/>
        </w:rPr>
        <w:t xml:space="preserve">Grundfläche und </w:t>
      </w:r>
      <w:r w:rsidR="009D0261">
        <w:rPr>
          <w:sz w:val="24"/>
          <w:szCs w:val="24"/>
        </w:rPr>
        <w:t xml:space="preserve">Räumlichkeiten für die Kreativstationen </w:t>
      </w:r>
      <w:r w:rsidR="00C35314">
        <w:rPr>
          <w:sz w:val="24"/>
          <w:szCs w:val="24"/>
        </w:rPr>
        <w:t xml:space="preserve">und für den Werkstatt-Gottesdienst </w:t>
      </w:r>
      <w:r w:rsidR="009D0261">
        <w:rPr>
          <w:sz w:val="24"/>
          <w:szCs w:val="24"/>
        </w:rPr>
        <w:t>zur Verfügung stehen</w:t>
      </w:r>
      <w:r w:rsidR="00C35314">
        <w:rPr>
          <w:sz w:val="24"/>
          <w:szCs w:val="24"/>
        </w:rPr>
        <w:t>; und ob eine Küche vorhanden ist.</w:t>
      </w:r>
    </w:p>
    <w:p w14:paraId="103C1D23" w14:textId="6427A117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Aufwand der Vorbereitung (Material, Personen etc.):</w:t>
      </w:r>
    </w:p>
    <w:p w14:paraId="6175891A" w14:textId="1B505A10" w:rsidR="00C35314" w:rsidRPr="00C35314" w:rsidRDefault="00C35314" w:rsidP="00CC78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Kirche Kunterbunt beansprucht viel Zeit und Sorgfalt in der Vorbereitung, aber es lohnt sich!</w:t>
      </w:r>
      <w:r w:rsidR="009F5D0E">
        <w:rPr>
          <w:bCs/>
          <w:sz w:val="24"/>
          <w:szCs w:val="24"/>
        </w:rPr>
        <w:t>!!</w:t>
      </w:r>
      <w:r>
        <w:rPr>
          <w:bCs/>
          <w:sz w:val="24"/>
          <w:szCs w:val="24"/>
        </w:rPr>
        <w:t xml:space="preserve"> Ebenso braucht man </w:t>
      </w:r>
      <w:r w:rsidR="006C1517">
        <w:rPr>
          <w:bCs/>
          <w:sz w:val="24"/>
          <w:szCs w:val="24"/>
        </w:rPr>
        <w:t xml:space="preserve">relativ </w:t>
      </w:r>
      <w:r>
        <w:rPr>
          <w:bCs/>
          <w:sz w:val="24"/>
          <w:szCs w:val="24"/>
        </w:rPr>
        <w:t>viele Personen</w:t>
      </w:r>
      <w:r w:rsidR="006C1517">
        <w:rPr>
          <w:bCs/>
          <w:sz w:val="24"/>
          <w:szCs w:val="24"/>
        </w:rPr>
        <w:t>, gerade</w:t>
      </w:r>
      <w:r>
        <w:rPr>
          <w:bCs/>
          <w:sz w:val="24"/>
          <w:szCs w:val="24"/>
        </w:rPr>
        <w:t xml:space="preserve"> für die Durchführung, aber Kirche Kunterbunt lebt </w:t>
      </w:r>
      <w:r w:rsidR="00602B92">
        <w:rPr>
          <w:bCs/>
          <w:sz w:val="24"/>
          <w:szCs w:val="24"/>
        </w:rPr>
        <w:t xml:space="preserve">eben </w:t>
      </w:r>
      <w:r>
        <w:rPr>
          <w:bCs/>
          <w:sz w:val="24"/>
          <w:szCs w:val="24"/>
        </w:rPr>
        <w:t>vom Einsatz viel</w:t>
      </w:r>
      <w:r w:rsidR="006C1517">
        <w:rPr>
          <w:bCs/>
          <w:sz w:val="24"/>
          <w:szCs w:val="24"/>
        </w:rPr>
        <w:t>er und viel</w:t>
      </w:r>
      <w:r>
        <w:rPr>
          <w:bCs/>
          <w:sz w:val="24"/>
          <w:szCs w:val="24"/>
        </w:rPr>
        <w:t>fältige</w:t>
      </w:r>
      <w:r w:rsidR="006C1517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Gaben</w:t>
      </w:r>
      <w:r w:rsidR="006C1517">
        <w:rPr>
          <w:bCs/>
          <w:sz w:val="24"/>
          <w:szCs w:val="24"/>
        </w:rPr>
        <w:t xml:space="preserve"> und Stärken</w:t>
      </w:r>
      <w:r>
        <w:rPr>
          <w:bCs/>
          <w:sz w:val="24"/>
          <w:szCs w:val="24"/>
        </w:rPr>
        <w:t>.</w:t>
      </w:r>
      <w:r w:rsidR="006C1517">
        <w:rPr>
          <w:bCs/>
          <w:sz w:val="24"/>
          <w:szCs w:val="24"/>
        </w:rPr>
        <w:t xml:space="preserve"> Es ist</w:t>
      </w:r>
      <w:r w:rsidR="00AE5BF5">
        <w:rPr>
          <w:bCs/>
          <w:sz w:val="24"/>
          <w:szCs w:val="24"/>
        </w:rPr>
        <w:t xml:space="preserve"> ratsam</w:t>
      </w:r>
      <w:r w:rsidR="006C1517">
        <w:rPr>
          <w:bCs/>
          <w:sz w:val="24"/>
          <w:szCs w:val="24"/>
        </w:rPr>
        <w:t xml:space="preserve"> ein Kern-Team zu haben, das eine Vision teilt und diese weiterentwickelt, dieses Projekt am Herzen trägt und mutig vorangeht. Und dann braucht man weitere MitarbeiterInnen, die sich in den verschieden</w:t>
      </w:r>
      <w:r w:rsidR="00602B92">
        <w:rPr>
          <w:bCs/>
          <w:sz w:val="24"/>
          <w:szCs w:val="24"/>
        </w:rPr>
        <w:t>st</w:t>
      </w:r>
      <w:r w:rsidR="006C1517">
        <w:rPr>
          <w:bCs/>
          <w:sz w:val="24"/>
          <w:szCs w:val="24"/>
        </w:rPr>
        <w:t>en Bereichen engagieren</w:t>
      </w:r>
      <w:r w:rsidR="00602B92">
        <w:rPr>
          <w:bCs/>
          <w:sz w:val="24"/>
          <w:szCs w:val="24"/>
        </w:rPr>
        <w:t>: Willkommen, Dekoration, Kreativstationen, Gottesdienst, Verpflegung etc. Das „Kreative“ an Kirche Kunterbunt bringt mit sich, dass auch viel Material benötigt wird, was man rechtzeitig bedenken und besorgen muss.</w:t>
      </w:r>
    </w:p>
    <w:p w14:paraId="6C819496" w14:textId="5F3C9518" w:rsidR="00CC78BE" w:rsidRPr="00B1630F" w:rsidRDefault="00CC78BE" w:rsidP="00CC78BE">
      <w:pPr>
        <w:rPr>
          <w:b/>
          <w:sz w:val="24"/>
          <w:szCs w:val="24"/>
        </w:rPr>
      </w:pPr>
      <w:r w:rsidRPr="00B1630F">
        <w:rPr>
          <w:b/>
          <w:sz w:val="24"/>
          <w:szCs w:val="24"/>
        </w:rPr>
        <w:t>Wie geschieht die Verkündigung (interaktiv, frontal oder medial etc.)?</w:t>
      </w:r>
    </w:p>
    <w:p w14:paraId="01731813" w14:textId="447DA931" w:rsidR="00CC78BE" w:rsidRPr="00B1630F" w:rsidRDefault="00433FC8" w:rsidP="00CC78BE">
      <w:pPr>
        <w:rPr>
          <w:sz w:val="24"/>
          <w:szCs w:val="24"/>
        </w:rPr>
      </w:pPr>
      <w:r>
        <w:rPr>
          <w:sz w:val="24"/>
          <w:szCs w:val="24"/>
        </w:rPr>
        <w:t xml:space="preserve">Die Verkündigung in </w:t>
      </w:r>
      <w:r w:rsidR="009F5D0E">
        <w:rPr>
          <w:sz w:val="24"/>
          <w:szCs w:val="24"/>
        </w:rPr>
        <w:t>Kirche Kunterbunt</w:t>
      </w:r>
      <w:r>
        <w:rPr>
          <w:sz w:val="24"/>
          <w:szCs w:val="24"/>
        </w:rPr>
        <w:t xml:space="preserve"> geschieht auf vielfältiger Art und Weise: auf jeden Fall interaktiv,</w:t>
      </w:r>
      <w:r w:rsidR="009F5D0E">
        <w:rPr>
          <w:sz w:val="24"/>
          <w:szCs w:val="24"/>
        </w:rPr>
        <w:t xml:space="preserve"> außerdem</w:t>
      </w:r>
      <w:r>
        <w:rPr>
          <w:sz w:val="24"/>
          <w:szCs w:val="24"/>
        </w:rPr>
        <w:t xml:space="preserve"> mit Einbezug der Ergebnisse der Kreativstationen, </w:t>
      </w:r>
      <w:r w:rsidR="009F5D0E">
        <w:rPr>
          <w:sz w:val="24"/>
          <w:szCs w:val="24"/>
        </w:rPr>
        <w:t>aber auch ein kurzer geistlicher Impuls, frontal, hat Platz.</w:t>
      </w:r>
    </w:p>
    <w:p w14:paraId="5CFD6547" w14:textId="0C3FF55D" w:rsidR="009F5D0E" w:rsidRPr="00AE5BF5" w:rsidRDefault="00CC78BE" w:rsidP="00CC78BE">
      <w:pPr>
        <w:rPr>
          <w:bCs/>
          <w:sz w:val="24"/>
          <w:szCs w:val="24"/>
        </w:rPr>
      </w:pPr>
      <w:r w:rsidRPr="00B1630F">
        <w:rPr>
          <w:b/>
          <w:sz w:val="24"/>
          <w:szCs w:val="24"/>
        </w:rPr>
        <w:t xml:space="preserve">Gibt es Besonderheiten im Format? </w:t>
      </w:r>
      <w:r w:rsidR="00AE5BF5">
        <w:rPr>
          <w:bCs/>
          <w:sz w:val="24"/>
          <w:szCs w:val="24"/>
        </w:rPr>
        <w:t>Grenzenlose Kreativität, Gastfreundschaft und Freude!</w:t>
      </w:r>
    </w:p>
    <w:p w14:paraId="4A7642F3" w14:textId="046EC2BD" w:rsidR="00CC78BE" w:rsidRPr="00D074D1" w:rsidRDefault="00CC78BE" w:rsidP="00CC78BE">
      <w:pPr>
        <w:rPr>
          <w:b/>
          <w:sz w:val="28"/>
          <w:szCs w:val="28"/>
        </w:rPr>
      </w:pPr>
      <w:r w:rsidRPr="00D074D1">
        <w:rPr>
          <w:b/>
          <w:sz w:val="28"/>
          <w:szCs w:val="28"/>
        </w:rPr>
        <w:lastRenderedPageBreak/>
        <w:t>Konkreter Ablauf incl. 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597"/>
      </w:tblGrid>
      <w:tr w:rsidR="00680A4C" w:rsidRPr="00151A95" w14:paraId="52F5682E" w14:textId="77777777" w:rsidTr="009154CC">
        <w:tc>
          <w:tcPr>
            <w:tcW w:w="2689" w:type="dxa"/>
            <w:shd w:val="clear" w:color="auto" w:fill="E7E6E6" w:themeFill="background2"/>
          </w:tcPr>
          <w:p w14:paraId="71B45C03" w14:textId="3F5C991B" w:rsidR="00680A4C" w:rsidRPr="00151A95" w:rsidRDefault="000642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51A95">
              <w:rPr>
                <w:rFonts w:cstheme="minorHAnsi"/>
                <w:b/>
                <w:bCs/>
                <w:sz w:val="24"/>
                <w:szCs w:val="24"/>
              </w:rPr>
              <w:t>Ankommen</w:t>
            </w:r>
          </w:p>
        </w:tc>
        <w:tc>
          <w:tcPr>
            <w:tcW w:w="5103" w:type="dxa"/>
            <w:shd w:val="clear" w:color="auto" w:fill="E7E6E6" w:themeFill="background2"/>
          </w:tcPr>
          <w:p w14:paraId="2F3AC79E" w14:textId="5721A470" w:rsidR="00680A4C" w:rsidRPr="00151A95" w:rsidRDefault="00680A4C" w:rsidP="003032A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7D08BADB" w14:textId="7514E348" w:rsidR="00680A4C" w:rsidRPr="00151A95" w:rsidRDefault="0025279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10-</w:t>
            </w:r>
            <w:r w:rsidR="00FB37F2" w:rsidRPr="00151A95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151A95" w:rsidRPr="00151A95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680A4C" w:rsidRPr="00151A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710F8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680A4C" w:rsidRPr="00151A95">
              <w:rPr>
                <w:rFonts w:cstheme="minorHAnsi"/>
                <w:b/>
                <w:bCs/>
                <w:sz w:val="24"/>
                <w:szCs w:val="24"/>
              </w:rPr>
              <w:t>in</w:t>
            </w:r>
          </w:p>
        </w:tc>
      </w:tr>
      <w:tr w:rsidR="00680A4C" w:rsidRPr="00151A95" w14:paraId="39715B7D" w14:textId="77777777" w:rsidTr="009154CC">
        <w:tc>
          <w:tcPr>
            <w:tcW w:w="2689" w:type="dxa"/>
          </w:tcPr>
          <w:p w14:paraId="48E90B89" w14:textId="18CBF8B7" w:rsidR="00680A4C" w:rsidRPr="00151A95" w:rsidRDefault="00064271">
            <w:pPr>
              <w:rPr>
                <w:rFonts w:cstheme="minorHAnsi"/>
                <w:sz w:val="24"/>
                <w:szCs w:val="24"/>
              </w:rPr>
            </w:pPr>
            <w:r w:rsidRPr="00151A95">
              <w:rPr>
                <w:rFonts w:cstheme="minorHAnsi"/>
                <w:sz w:val="24"/>
                <w:szCs w:val="24"/>
              </w:rPr>
              <w:t>Begrüßung</w:t>
            </w:r>
          </w:p>
        </w:tc>
        <w:tc>
          <w:tcPr>
            <w:tcW w:w="5103" w:type="dxa"/>
          </w:tcPr>
          <w:p w14:paraId="0B0B3920" w14:textId="253A34E3" w:rsidR="009154CC" w:rsidRPr="00AE5BF5" w:rsidRDefault="00112A0A" w:rsidP="00AE5BF5">
            <w:pPr>
              <w:ind w:left="4" w:firstLine="708"/>
              <w:rPr>
                <w:rFonts w:cstheme="minorHAnsi"/>
                <w:sz w:val="24"/>
                <w:szCs w:val="24"/>
              </w:rPr>
            </w:pPr>
            <w:r w:rsidRPr="00AE5BF5">
              <w:rPr>
                <w:rFonts w:cstheme="minorHAnsi"/>
                <w:sz w:val="24"/>
                <w:szCs w:val="24"/>
              </w:rPr>
              <w:t xml:space="preserve">Herzlich </w:t>
            </w:r>
            <w:r w:rsidR="00AE5BF5" w:rsidRPr="00AE5BF5">
              <w:rPr>
                <w:rFonts w:cstheme="minorHAnsi"/>
                <w:sz w:val="24"/>
                <w:szCs w:val="24"/>
              </w:rPr>
              <w:t>w</w:t>
            </w:r>
            <w:r w:rsidRPr="00AE5BF5">
              <w:rPr>
                <w:rFonts w:cstheme="minorHAnsi"/>
                <w:sz w:val="24"/>
                <w:szCs w:val="24"/>
              </w:rPr>
              <w:t>illkommen</w:t>
            </w:r>
            <w:r w:rsidR="00760290">
              <w:rPr>
                <w:rFonts w:cstheme="minorHAnsi"/>
                <w:sz w:val="24"/>
                <w:szCs w:val="24"/>
              </w:rPr>
              <w:t xml:space="preserve"> – Ideen</w:t>
            </w:r>
            <w:r w:rsidR="00AE5BF5" w:rsidRPr="00AE5BF5">
              <w:rPr>
                <w:rFonts w:cstheme="minorHAnsi"/>
                <w:sz w:val="24"/>
                <w:szCs w:val="24"/>
              </w:rPr>
              <w:t>:</w:t>
            </w:r>
          </w:p>
          <w:p w14:paraId="661B2F2C" w14:textId="77777777" w:rsidR="00760290" w:rsidRDefault="00AE5BF5" w:rsidP="00AE5BF5">
            <w:pPr>
              <w:ind w:left="712"/>
              <w:rPr>
                <w:rFonts w:cstheme="minorHAnsi"/>
                <w:sz w:val="24"/>
                <w:szCs w:val="24"/>
              </w:rPr>
            </w:pPr>
            <w:r w:rsidRPr="00AE5BF5">
              <w:rPr>
                <w:rFonts w:cstheme="minorHAnsi"/>
                <w:sz w:val="24"/>
                <w:szCs w:val="24"/>
              </w:rPr>
              <w:t>Eingangsbereich einladend, überraschend,</w:t>
            </w:r>
            <w:r w:rsidRPr="00AE5BF5">
              <w:rPr>
                <w:rFonts w:cstheme="minorHAnsi"/>
                <w:sz w:val="24"/>
                <w:szCs w:val="24"/>
              </w:rPr>
              <w:br/>
              <w:t>kreativ gestalten</w:t>
            </w:r>
          </w:p>
          <w:p w14:paraId="2F6C6601" w14:textId="39B53D26" w:rsidR="00AE5BF5" w:rsidRPr="00112A0A" w:rsidRDefault="00760290" w:rsidP="00AE5BF5">
            <w:pPr>
              <w:ind w:left="712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Begrüßungsdrink; Café-Lounge</w:t>
            </w:r>
            <w:r w:rsidR="00AE5BF5">
              <w:rPr>
                <w:rFonts w:cstheme="minorHAnsi"/>
                <w:sz w:val="24"/>
                <w:szCs w:val="24"/>
              </w:rPr>
              <w:br/>
              <w:t xml:space="preserve">Namensschilder, Aufkleber, Buttons, die </w:t>
            </w:r>
            <w:r w:rsidR="001134D5">
              <w:rPr>
                <w:rFonts w:cstheme="minorHAnsi"/>
                <w:sz w:val="24"/>
                <w:szCs w:val="24"/>
              </w:rPr>
              <w:t xml:space="preserve">bereits </w:t>
            </w:r>
            <w:r w:rsidR="00AE5BF5">
              <w:rPr>
                <w:rFonts w:cstheme="minorHAnsi"/>
                <w:sz w:val="24"/>
                <w:szCs w:val="24"/>
              </w:rPr>
              <w:t xml:space="preserve">eine Brücke schlagen </w:t>
            </w:r>
            <w:r w:rsidR="001134D5">
              <w:rPr>
                <w:rFonts w:cstheme="minorHAnsi"/>
                <w:sz w:val="24"/>
                <w:szCs w:val="24"/>
              </w:rPr>
              <w:t>zum Thema</w:t>
            </w:r>
          </w:p>
        </w:tc>
        <w:tc>
          <w:tcPr>
            <w:tcW w:w="1597" w:type="dxa"/>
          </w:tcPr>
          <w:p w14:paraId="6C920908" w14:textId="259D6D33" w:rsidR="00680A4C" w:rsidRPr="00151A95" w:rsidRDefault="00680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0A4C" w:rsidRPr="00151A95" w14:paraId="7E1592CD" w14:textId="77777777" w:rsidTr="009154CC">
        <w:tc>
          <w:tcPr>
            <w:tcW w:w="2689" w:type="dxa"/>
          </w:tcPr>
          <w:p w14:paraId="4CCF8D52" w14:textId="49FCC9B2" w:rsidR="00680A4C" w:rsidRPr="00151A95" w:rsidRDefault="00120B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Einführung in das</w:t>
            </w:r>
            <w:r w:rsidR="00176E40" w:rsidRPr="00151A95">
              <w:rPr>
                <w:rFonts w:cstheme="minorHAnsi"/>
                <w:sz w:val="24"/>
                <w:szCs w:val="24"/>
              </w:rPr>
              <w:t xml:space="preserve"> Thema</w:t>
            </w:r>
          </w:p>
        </w:tc>
        <w:tc>
          <w:tcPr>
            <w:tcW w:w="5103" w:type="dxa"/>
          </w:tcPr>
          <w:p w14:paraId="516D647F" w14:textId="1CAAFB79" w:rsidR="00225434" w:rsidRPr="00151A95" w:rsidRDefault="00112A0A" w:rsidP="00112A0A">
            <w:pPr>
              <w:pStyle w:val="Listenabsatz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spielerisch-kreativ</w:t>
            </w:r>
            <w:r w:rsidR="00760290">
              <w:rPr>
                <w:rFonts w:cstheme="minorHAnsi"/>
                <w:bCs/>
              </w:rPr>
              <w:t>, motivierend</w:t>
            </w:r>
          </w:p>
        </w:tc>
        <w:tc>
          <w:tcPr>
            <w:tcW w:w="1597" w:type="dxa"/>
          </w:tcPr>
          <w:p w14:paraId="6CB53094" w14:textId="11430399" w:rsidR="00680A4C" w:rsidRPr="00151A95" w:rsidRDefault="00680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4271" w:rsidRPr="00151A95" w14:paraId="594F6176" w14:textId="77777777" w:rsidTr="009154CC">
        <w:tc>
          <w:tcPr>
            <w:tcW w:w="2689" w:type="dxa"/>
          </w:tcPr>
          <w:p w14:paraId="2133B1B9" w14:textId="3F157B41" w:rsidR="00064271" w:rsidRPr="00151A95" w:rsidRDefault="00112A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Infos zu den Stationen</w:t>
            </w:r>
          </w:p>
        </w:tc>
        <w:tc>
          <w:tcPr>
            <w:tcW w:w="5103" w:type="dxa"/>
          </w:tcPr>
          <w:p w14:paraId="5735D448" w14:textId="3F9C71A3" w:rsidR="00064271" w:rsidRPr="001134D5" w:rsidRDefault="001134D5" w:rsidP="001134D5">
            <w:pPr>
              <w:ind w:left="712" w:firstLine="32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134D5">
              <w:rPr>
                <w:rFonts w:cstheme="minorHAnsi"/>
                <w:bCs/>
                <w:sz w:val="24"/>
                <w:szCs w:val="24"/>
              </w:rPr>
              <w:t>Evtl. Laufzettel, mit Kurzbeschreibung der</w:t>
            </w:r>
            <w:r w:rsidRPr="001134D5">
              <w:rPr>
                <w:rFonts w:cstheme="minorHAnsi"/>
                <w:bCs/>
                <w:sz w:val="24"/>
                <w:szCs w:val="24"/>
              </w:rPr>
              <w:br/>
              <w:t>Stationen</w:t>
            </w:r>
          </w:p>
        </w:tc>
        <w:tc>
          <w:tcPr>
            <w:tcW w:w="1597" w:type="dxa"/>
          </w:tcPr>
          <w:p w14:paraId="471DB256" w14:textId="52EDD055" w:rsidR="00064271" w:rsidRPr="00151A95" w:rsidRDefault="000642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0A4C" w:rsidRPr="00151A95" w14:paraId="3AFA618E" w14:textId="77777777" w:rsidTr="009154CC">
        <w:tc>
          <w:tcPr>
            <w:tcW w:w="2689" w:type="dxa"/>
            <w:shd w:val="clear" w:color="auto" w:fill="E7E6E6" w:themeFill="background2"/>
          </w:tcPr>
          <w:p w14:paraId="1CADB830" w14:textId="37C46044" w:rsidR="00680A4C" w:rsidRPr="00151A95" w:rsidRDefault="00A710F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Kreativstationen</w:t>
            </w:r>
          </w:p>
        </w:tc>
        <w:tc>
          <w:tcPr>
            <w:tcW w:w="5103" w:type="dxa"/>
            <w:shd w:val="clear" w:color="auto" w:fill="E7E6E6" w:themeFill="background2"/>
          </w:tcPr>
          <w:p w14:paraId="749016E1" w14:textId="5736CA48" w:rsidR="003032A1" w:rsidRPr="00151A95" w:rsidRDefault="003032A1" w:rsidP="00064271">
            <w:pPr>
              <w:spacing w:after="160" w:line="259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56CABE7B" w14:textId="4E80D69A" w:rsidR="00680A4C" w:rsidRPr="00151A95" w:rsidRDefault="00A710F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45-60</w:t>
            </w:r>
            <w:r w:rsidR="00FB37F2" w:rsidRPr="00151A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FB37F2" w:rsidRPr="00151A95">
              <w:rPr>
                <w:rFonts w:cstheme="minorHAnsi"/>
                <w:b/>
                <w:bCs/>
                <w:sz w:val="24"/>
                <w:szCs w:val="24"/>
              </w:rPr>
              <w:t>in</w:t>
            </w:r>
          </w:p>
        </w:tc>
      </w:tr>
      <w:tr w:rsidR="00BE40DB" w:rsidRPr="00151A95" w14:paraId="02877F0B" w14:textId="77777777" w:rsidTr="009154CC">
        <w:tc>
          <w:tcPr>
            <w:tcW w:w="2689" w:type="dxa"/>
            <w:shd w:val="clear" w:color="auto" w:fill="auto"/>
          </w:tcPr>
          <w:p w14:paraId="4CB0BA68" w14:textId="78BB44DB" w:rsidR="00BE40DB" w:rsidRPr="00151A95" w:rsidRDefault="00BE40DB" w:rsidP="00BE40DB">
            <w:p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81023E8" w14:textId="521F3E7C" w:rsidR="00BE40DB" w:rsidRDefault="001134D5" w:rsidP="001134D5">
            <w:pPr>
              <w:pStyle w:val="Listenabsatz"/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Mitmachen, teilhaben, partizipieren!</w:t>
            </w:r>
          </w:p>
          <w:p w14:paraId="1A232A6C" w14:textId="40ECA447" w:rsidR="001134D5" w:rsidRDefault="00760290" w:rsidP="001134D5">
            <w:pPr>
              <w:pStyle w:val="Listenabsatz"/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Der </w:t>
            </w:r>
            <w:r w:rsidR="001134D5">
              <w:rPr>
                <w:rFonts w:cstheme="minorHAnsi"/>
                <w:bCs/>
              </w:rPr>
              <w:t>Kreativität keine Grenzen gesetzt:</w:t>
            </w:r>
          </w:p>
          <w:p w14:paraId="32EBFC9A" w14:textId="1594E497" w:rsidR="001134D5" w:rsidRPr="00151A95" w:rsidRDefault="00760290" w:rsidP="001134D5">
            <w:pPr>
              <w:pStyle w:val="Listenabsatz"/>
              <w:spacing w:after="160" w:line="259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Spielen, </w:t>
            </w:r>
            <w:r w:rsidR="001134D5">
              <w:rPr>
                <w:rFonts w:cstheme="minorHAnsi"/>
                <w:bCs/>
              </w:rPr>
              <w:t>Basteln, Bauen, Werkeln, Kochen, Backen, Experimentieren, Lieder/Gedichte schreiben</w:t>
            </w:r>
            <w:r>
              <w:rPr>
                <w:rFonts w:cstheme="minorHAnsi"/>
                <w:bCs/>
              </w:rPr>
              <w:t>, Geschichten lauschen, Diskutieren</w:t>
            </w:r>
            <w:r w:rsidR="001134D5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etc. </w:t>
            </w:r>
            <w:r w:rsidR="001134D5">
              <w:rPr>
                <w:rFonts w:cstheme="minorHAnsi"/>
                <w:bCs/>
              </w:rPr>
              <w:t>– alles passend zum Thema</w:t>
            </w:r>
          </w:p>
        </w:tc>
        <w:tc>
          <w:tcPr>
            <w:tcW w:w="1597" w:type="dxa"/>
            <w:shd w:val="clear" w:color="auto" w:fill="auto"/>
          </w:tcPr>
          <w:p w14:paraId="22466B1A" w14:textId="085E3F39" w:rsidR="00BE40DB" w:rsidRPr="00151A95" w:rsidRDefault="00BE40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0A4C" w:rsidRPr="00151A95" w14:paraId="47818D4D" w14:textId="77777777" w:rsidTr="009154CC">
        <w:tc>
          <w:tcPr>
            <w:tcW w:w="2689" w:type="dxa"/>
            <w:shd w:val="clear" w:color="auto" w:fill="E7E6E6" w:themeFill="background2"/>
          </w:tcPr>
          <w:p w14:paraId="1CAC4EA4" w14:textId="2A14C02A" w:rsidR="00680A4C" w:rsidRPr="00151A95" w:rsidRDefault="00A710F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Werkstatt-Gottesdienst</w:t>
            </w:r>
          </w:p>
        </w:tc>
        <w:tc>
          <w:tcPr>
            <w:tcW w:w="5103" w:type="dxa"/>
            <w:shd w:val="clear" w:color="auto" w:fill="E7E6E6" w:themeFill="background2"/>
          </w:tcPr>
          <w:p w14:paraId="6E922AC2" w14:textId="305D91CD" w:rsidR="00680A4C" w:rsidRPr="00151A95" w:rsidRDefault="00680A4C" w:rsidP="00064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787F5234" w14:textId="2A6209DD" w:rsidR="00680A4C" w:rsidRPr="00151A95" w:rsidRDefault="00A710F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20-30</w:t>
            </w:r>
            <w:r w:rsidR="00BE40DB" w:rsidRPr="00151A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BE40DB" w:rsidRPr="00151A95">
              <w:rPr>
                <w:rFonts w:cstheme="minorHAnsi"/>
                <w:b/>
                <w:bCs/>
                <w:sz w:val="24"/>
                <w:szCs w:val="24"/>
              </w:rPr>
              <w:t>in</w:t>
            </w:r>
          </w:p>
        </w:tc>
      </w:tr>
      <w:tr w:rsidR="00064271" w:rsidRPr="00151A95" w14:paraId="3115C65B" w14:textId="77777777" w:rsidTr="009154CC">
        <w:tc>
          <w:tcPr>
            <w:tcW w:w="2689" w:type="dxa"/>
            <w:shd w:val="clear" w:color="auto" w:fill="auto"/>
          </w:tcPr>
          <w:p w14:paraId="698A8362" w14:textId="516713D7" w:rsidR="00064271" w:rsidRPr="00151A95" w:rsidRDefault="00064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2298C08" w14:textId="76EC6516" w:rsidR="00064271" w:rsidRPr="005A17B5" w:rsidRDefault="00773E31" w:rsidP="00773E31">
            <w:pPr>
              <w:ind w:left="71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Grundsätzlich Ergebnisse aus den Stationen einbeziehen!</w:t>
            </w:r>
            <w:r>
              <w:rPr>
                <w:rFonts w:cstheme="minorHAnsi"/>
                <w:sz w:val="24"/>
                <w:szCs w:val="24"/>
              </w:rPr>
              <w:br/>
            </w:r>
            <w:r w:rsidR="00760290" w:rsidRPr="00760290">
              <w:rPr>
                <w:rFonts w:cstheme="minorHAnsi"/>
                <w:sz w:val="24"/>
                <w:szCs w:val="24"/>
              </w:rPr>
              <w:t>Elemente</w:t>
            </w:r>
            <w:r>
              <w:rPr>
                <w:rFonts w:cstheme="minorHAnsi"/>
                <w:sz w:val="24"/>
                <w:szCs w:val="24"/>
              </w:rPr>
              <w:t xml:space="preserve"> – interaktiv, gemeinschaftlich, kreativ gestaltet</w:t>
            </w:r>
            <w:r w:rsidR="00760290" w:rsidRPr="00760290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A17B5">
              <w:rPr>
                <w:rFonts w:cstheme="minorHAnsi"/>
                <w:sz w:val="24"/>
                <w:szCs w:val="24"/>
              </w:rPr>
              <w:t>(Bewegungs-)Lieder</w:t>
            </w:r>
            <w:r w:rsidRPr="005A17B5">
              <w:rPr>
                <w:rFonts w:cstheme="minorHAnsi"/>
                <w:sz w:val="24"/>
                <w:szCs w:val="24"/>
              </w:rPr>
              <w:br/>
              <w:t xml:space="preserve">Geschichte </w:t>
            </w:r>
            <w:r w:rsidR="00925B39" w:rsidRPr="005A17B5">
              <w:rPr>
                <w:rFonts w:cstheme="minorHAnsi"/>
                <w:sz w:val="24"/>
                <w:szCs w:val="24"/>
              </w:rPr>
              <w:br/>
              <w:t>Kurzimpuls</w:t>
            </w:r>
            <w:r w:rsidRPr="005A17B5">
              <w:rPr>
                <w:rFonts w:cstheme="minorHAnsi"/>
                <w:sz w:val="24"/>
                <w:szCs w:val="24"/>
              </w:rPr>
              <w:br/>
              <w:t>Gebet</w:t>
            </w:r>
          </w:p>
          <w:p w14:paraId="01DF28D6" w14:textId="2EF3B8C1" w:rsidR="00760290" w:rsidRPr="00760290" w:rsidRDefault="00773E31" w:rsidP="00773E31">
            <w:pPr>
              <w:ind w:left="712"/>
              <w:rPr>
                <w:rFonts w:cstheme="minorHAnsi"/>
                <w:sz w:val="24"/>
                <w:szCs w:val="24"/>
              </w:rPr>
            </w:pPr>
            <w:r w:rsidRPr="005A17B5">
              <w:rPr>
                <w:rFonts w:cstheme="minorHAnsi"/>
                <w:sz w:val="24"/>
                <w:szCs w:val="24"/>
              </w:rPr>
              <w:t xml:space="preserve">Ideen für </w:t>
            </w:r>
            <w:proofErr w:type="gramStart"/>
            <w:r w:rsidRPr="005A17B5">
              <w:rPr>
                <w:rFonts w:cstheme="minorHAnsi"/>
                <w:sz w:val="24"/>
                <w:szCs w:val="24"/>
              </w:rPr>
              <w:t>Zuhause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14:paraId="692E523C" w14:textId="41900D97" w:rsidR="00064271" w:rsidRPr="00151A95" w:rsidRDefault="000642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0A4C" w:rsidRPr="00151A95" w14:paraId="6510811E" w14:textId="77777777" w:rsidTr="009154CC">
        <w:tc>
          <w:tcPr>
            <w:tcW w:w="2689" w:type="dxa"/>
            <w:shd w:val="clear" w:color="auto" w:fill="E7E6E6" w:themeFill="background2"/>
          </w:tcPr>
          <w:p w14:paraId="501698EA" w14:textId="3B567D12" w:rsidR="00680A4C" w:rsidRPr="00151A95" w:rsidRDefault="00A710F8" w:rsidP="00773E31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Essen</w:t>
            </w:r>
            <w:r w:rsidR="00773E31">
              <w:rPr>
                <w:rFonts w:cstheme="minorHAnsi"/>
                <w:b/>
                <w:bCs/>
                <w:sz w:val="24"/>
                <w:szCs w:val="24"/>
              </w:rPr>
              <w:t xml:space="preserve"> und Tischgemeinschaft</w:t>
            </w:r>
          </w:p>
        </w:tc>
        <w:tc>
          <w:tcPr>
            <w:tcW w:w="5103" w:type="dxa"/>
            <w:shd w:val="clear" w:color="auto" w:fill="E7E6E6" w:themeFill="background2"/>
          </w:tcPr>
          <w:p w14:paraId="0DF52FF6" w14:textId="2AE34A5C" w:rsidR="00680A4C" w:rsidRPr="00151A95" w:rsidRDefault="00680A4C" w:rsidP="00064271">
            <w:pPr>
              <w:spacing w:after="160" w:line="259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123DB9E0" w14:textId="7B643CE2" w:rsidR="00680A4C" w:rsidRPr="00151A95" w:rsidRDefault="00A710F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45-90</w:t>
            </w:r>
            <w:r w:rsidR="00680A4C" w:rsidRPr="00151A9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680A4C" w:rsidRPr="00151A95">
              <w:rPr>
                <w:rFonts w:cstheme="minorHAnsi"/>
                <w:b/>
                <w:bCs/>
                <w:sz w:val="24"/>
                <w:szCs w:val="24"/>
              </w:rPr>
              <w:t>in</w:t>
            </w:r>
          </w:p>
        </w:tc>
      </w:tr>
      <w:tr w:rsidR="00680A4C" w:rsidRPr="00151A95" w14:paraId="623468EA" w14:textId="77777777" w:rsidTr="009154CC">
        <w:tc>
          <w:tcPr>
            <w:tcW w:w="2689" w:type="dxa"/>
          </w:tcPr>
          <w:p w14:paraId="220435C0" w14:textId="12DCCAA3" w:rsidR="00680A4C" w:rsidRPr="00151A95" w:rsidRDefault="00680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8EDD85" w14:textId="3DE4D11E" w:rsidR="00680A4C" w:rsidRPr="00773E31" w:rsidRDefault="00773E31" w:rsidP="00773E31">
            <w:pPr>
              <w:ind w:left="71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Gemeinsamer Beginn und Abschluss</w:t>
            </w:r>
          </w:p>
        </w:tc>
        <w:tc>
          <w:tcPr>
            <w:tcW w:w="1597" w:type="dxa"/>
          </w:tcPr>
          <w:p w14:paraId="01D4F7D5" w14:textId="7193C2B8" w:rsidR="00680A4C" w:rsidRPr="00151A95" w:rsidRDefault="00680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0A4C" w:rsidRPr="00151A95" w14:paraId="0549A5D1" w14:textId="77777777" w:rsidTr="009154CC">
        <w:tc>
          <w:tcPr>
            <w:tcW w:w="2689" w:type="dxa"/>
          </w:tcPr>
          <w:p w14:paraId="14E5E3F7" w14:textId="0E37340F" w:rsidR="00680A4C" w:rsidRPr="00151A95" w:rsidRDefault="00680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672EB1" w14:textId="1B2103C8" w:rsidR="00773E31" w:rsidRPr="00773E31" w:rsidRDefault="00773E31" w:rsidP="00773E31">
            <w:pPr>
              <w:pStyle w:val="Listenabsatz"/>
              <w:rPr>
                <w:rFonts w:cstheme="minorHAnsi"/>
              </w:rPr>
            </w:pPr>
            <w:r>
              <w:rPr>
                <w:rFonts w:cstheme="minorHAnsi"/>
              </w:rPr>
              <w:t>Segen</w:t>
            </w:r>
          </w:p>
        </w:tc>
        <w:tc>
          <w:tcPr>
            <w:tcW w:w="1597" w:type="dxa"/>
          </w:tcPr>
          <w:p w14:paraId="5B772815" w14:textId="4CA2045B" w:rsidR="00680A4C" w:rsidRPr="00151A95" w:rsidRDefault="00680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4CC" w:rsidRPr="00151A95" w14:paraId="6E57A7D9" w14:textId="77777777" w:rsidTr="009154CC">
        <w:tc>
          <w:tcPr>
            <w:tcW w:w="2689" w:type="dxa"/>
          </w:tcPr>
          <w:p w14:paraId="756B03E3" w14:textId="76D4D3DA" w:rsidR="009154CC" w:rsidRPr="00151A95" w:rsidRDefault="009154CC" w:rsidP="009154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8107D0" w14:textId="454BFEB2" w:rsidR="009154CC" w:rsidRPr="0067055A" w:rsidRDefault="00773E31" w:rsidP="00773E31">
            <w:pPr>
              <w:pStyle w:val="Listenabsatz"/>
              <w:rPr>
                <w:rFonts w:cstheme="minorHAnsi"/>
              </w:rPr>
            </w:pPr>
            <w:r>
              <w:rPr>
                <w:rFonts w:cstheme="minorHAnsi"/>
              </w:rPr>
              <w:t>Verabschiedung</w:t>
            </w:r>
          </w:p>
        </w:tc>
        <w:tc>
          <w:tcPr>
            <w:tcW w:w="1597" w:type="dxa"/>
          </w:tcPr>
          <w:p w14:paraId="62158336" w14:textId="7E8DE61B" w:rsidR="009154CC" w:rsidRPr="00151A95" w:rsidRDefault="009154CC" w:rsidP="009154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0A4C" w:rsidRPr="00151A95" w14:paraId="7658B2B7" w14:textId="77777777" w:rsidTr="009154CC">
        <w:tc>
          <w:tcPr>
            <w:tcW w:w="2689" w:type="dxa"/>
            <w:shd w:val="clear" w:color="auto" w:fill="E7E6E6" w:themeFill="background2"/>
          </w:tcPr>
          <w:p w14:paraId="33CF2BFD" w14:textId="77777777" w:rsidR="00680A4C" w:rsidRPr="00151A95" w:rsidRDefault="00680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E7E6E6" w:themeFill="background2"/>
          </w:tcPr>
          <w:p w14:paraId="2DD76200" w14:textId="77777777" w:rsidR="00680A4C" w:rsidRPr="00151A95" w:rsidRDefault="00680A4C">
            <w:pPr>
              <w:pStyle w:val="Listenabsatz"/>
              <w:rPr>
                <w:rFonts w:cstheme="minorHAnsi"/>
              </w:rPr>
            </w:pPr>
          </w:p>
        </w:tc>
        <w:tc>
          <w:tcPr>
            <w:tcW w:w="1597" w:type="dxa"/>
            <w:shd w:val="clear" w:color="auto" w:fill="E7E6E6" w:themeFill="background2"/>
          </w:tcPr>
          <w:p w14:paraId="3AD772B7" w14:textId="5B65AF81" w:rsidR="00680A4C" w:rsidRPr="00151A95" w:rsidRDefault="0077778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2-3 Stunden</w:t>
            </w:r>
          </w:p>
        </w:tc>
      </w:tr>
    </w:tbl>
    <w:p w14:paraId="344B3405" w14:textId="15F189C0" w:rsidR="00777783" w:rsidRDefault="00777783" w:rsidP="00CC78BE">
      <w:pPr>
        <w:rPr>
          <w:rFonts w:cstheme="minorHAnsi"/>
          <w:bCs/>
          <w:i/>
          <w:iCs/>
        </w:rPr>
      </w:pPr>
    </w:p>
    <w:p w14:paraId="6E3E42CB" w14:textId="5B1B0FEE" w:rsidR="00E04614" w:rsidRDefault="00E04614" w:rsidP="00CC78B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Weiter Infos zu Kirche Kunterbunt unter </w:t>
      </w:r>
      <w:hyperlink r:id="rId5" w:history="1">
        <w:r w:rsidRPr="00A8431B">
          <w:rPr>
            <w:rStyle w:val="Hyperlink"/>
            <w:rFonts w:cstheme="minorHAnsi"/>
            <w:bCs/>
            <w:sz w:val="24"/>
            <w:szCs w:val="24"/>
          </w:rPr>
          <w:t>https://www.kirche-kunterbunt.de/</w:t>
        </w:r>
      </w:hyperlink>
    </w:p>
    <w:p w14:paraId="4B69E5FD" w14:textId="75F9E7E5" w:rsidR="00E04614" w:rsidRDefault="00E04614" w:rsidP="00CC78B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Kostenlose Gottesdienst-Entwürfe mit Material finden sich unter</w:t>
      </w:r>
      <w:r>
        <w:rPr>
          <w:rFonts w:cstheme="minorHAnsi"/>
          <w:bCs/>
          <w:sz w:val="24"/>
          <w:szCs w:val="24"/>
        </w:rPr>
        <w:br/>
      </w:r>
      <w:hyperlink r:id="rId6" w:history="1">
        <w:r w:rsidR="00AD11C9" w:rsidRPr="00A8431B">
          <w:rPr>
            <w:rStyle w:val="Hyperlink"/>
            <w:rFonts w:cstheme="minorHAnsi"/>
            <w:bCs/>
            <w:sz w:val="24"/>
            <w:szCs w:val="24"/>
          </w:rPr>
          <w:t>https://www.jugendarbeit.online/suche/?q</w:t>
        </w:r>
        <w:r w:rsidR="00AD11C9" w:rsidRPr="00A8431B">
          <w:rPr>
            <w:rStyle w:val="Hyperlink"/>
            <w:rFonts w:ascii="OfficinaSansITCStd Book" w:hAnsi="OfficinaSansITCStd Book" w:cstheme="minorHAnsi"/>
            <w:bCs/>
            <w:sz w:val="24"/>
            <w:szCs w:val="24"/>
          </w:rPr>
          <w:t>=</w:t>
        </w:r>
        <w:r w:rsidR="00AD11C9" w:rsidRPr="00A8431B">
          <w:rPr>
            <w:rStyle w:val="Hyperlink"/>
            <w:rFonts w:cstheme="minorHAnsi"/>
            <w:bCs/>
            <w:sz w:val="24"/>
            <w:szCs w:val="24"/>
          </w:rPr>
          <w:t>&amp;start</w:t>
        </w:r>
        <w:r w:rsidR="00AD11C9" w:rsidRPr="00A8431B">
          <w:rPr>
            <w:rStyle w:val="Hyperlink"/>
            <w:rFonts w:ascii="OfficinaSansITCStd Book" w:hAnsi="OfficinaSansITCStd Book" w:cstheme="minorHAnsi"/>
            <w:bCs/>
            <w:sz w:val="24"/>
            <w:szCs w:val="24"/>
          </w:rPr>
          <w:t>=</w:t>
        </w:r>
        <w:r w:rsidR="00AD11C9" w:rsidRPr="00A8431B">
          <w:rPr>
            <w:rStyle w:val="Hyperlink"/>
            <w:rFonts w:cstheme="minorHAnsi"/>
            <w:bCs/>
            <w:sz w:val="24"/>
            <w:szCs w:val="24"/>
          </w:rPr>
          <w:t>0&amp;offset</w:t>
        </w:r>
        <w:r w:rsidR="00AD11C9" w:rsidRPr="00A8431B">
          <w:rPr>
            <w:rStyle w:val="Hyperlink"/>
            <w:rFonts w:ascii="OfficinaSansITCStd Book" w:hAnsi="OfficinaSansITCStd Book" w:cstheme="minorHAnsi"/>
            <w:bCs/>
            <w:sz w:val="24"/>
            <w:szCs w:val="24"/>
          </w:rPr>
          <w:t>=</w:t>
        </w:r>
        <w:r w:rsidR="00AD11C9" w:rsidRPr="00A8431B">
          <w:rPr>
            <w:rStyle w:val="Hyperlink"/>
            <w:rFonts w:cstheme="minorHAnsi"/>
            <w:bCs/>
            <w:sz w:val="24"/>
            <w:szCs w:val="24"/>
          </w:rPr>
          <w:t>20&amp;posts_per_page</w:t>
        </w:r>
        <w:r w:rsidR="00AD11C9" w:rsidRPr="00A8431B">
          <w:rPr>
            <w:rStyle w:val="Hyperlink"/>
            <w:rFonts w:ascii="OfficinaSansITCStd Book" w:hAnsi="OfficinaSansITCStd Book" w:cstheme="minorHAnsi"/>
            <w:bCs/>
            <w:sz w:val="24"/>
            <w:szCs w:val="24"/>
          </w:rPr>
          <w:t>=</w:t>
        </w:r>
        <w:r w:rsidR="00AD11C9" w:rsidRPr="00A8431B">
          <w:rPr>
            <w:rStyle w:val="Hyperlink"/>
            <w:rFonts w:cstheme="minorHAnsi"/>
            <w:bCs/>
            <w:sz w:val="24"/>
            <w:szCs w:val="24"/>
          </w:rPr>
          <w:t>20&amp;date</w:t>
        </w:r>
        <w:r w:rsidR="00AD11C9" w:rsidRPr="00A8431B">
          <w:rPr>
            <w:rStyle w:val="Hyperlink"/>
            <w:rFonts w:ascii="OfficinaSansITCStd Book" w:hAnsi="OfficinaSansITCStd Book" w:cstheme="minorHAnsi"/>
            <w:bCs/>
            <w:sz w:val="24"/>
            <w:szCs w:val="24"/>
          </w:rPr>
          <w:t>=</w:t>
        </w:r>
        <w:r w:rsidR="00AD11C9" w:rsidRPr="00A8431B">
          <w:rPr>
            <w:rStyle w:val="Hyperlink"/>
            <w:rFonts w:cstheme="minorHAnsi"/>
            <w:bCs/>
            <w:sz w:val="24"/>
            <w:szCs w:val="24"/>
          </w:rPr>
          <w:t>&amp;redaktion%5B%5D</w:t>
        </w:r>
        <w:r w:rsidR="00AD11C9" w:rsidRPr="00A8431B">
          <w:rPr>
            <w:rStyle w:val="Hyperlink"/>
            <w:rFonts w:ascii="OfficinaSansITCStd Book" w:hAnsi="OfficinaSansITCStd Book" w:cstheme="minorHAnsi"/>
            <w:bCs/>
            <w:sz w:val="24"/>
            <w:szCs w:val="24"/>
          </w:rPr>
          <w:t>=</w:t>
        </w:r>
        <w:r w:rsidR="00AD11C9" w:rsidRPr="00A8431B">
          <w:rPr>
            <w:rStyle w:val="Hyperlink"/>
            <w:rFonts w:cstheme="minorHAnsi"/>
            <w:bCs/>
            <w:sz w:val="24"/>
            <w:szCs w:val="24"/>
          </w:rPr>
          <w:t>93787</w:t>
        </w:r>
      </w:hyperlink>
    </w:p>
    <w:p w14:paraId="09A617C3" w14:textId="49A9B992" w:rsidR="00AD11C9" w:rsidRDefault="00AD11C9" w:rsidP="00CC78B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Speziell zur Jahreslosung 2023 findet sich ein Gottesdienstentwurf hier:</w:t>
      </w:r>
      <w:r>
        <w:rPr>
          <w:rFonts w:cstheme="minorHAnsi"/>
          <w:bCs/>
          <w:sz w:val="24"/>
          <w:szCs w:val="24"/>
        </w:rPr>
        <w:br/>
      </w:r>
      <w:hyperlink r:id="rId7" w:history="1">
        <w:r w:rsidRPr="00A8431B">
          <w:rPr>
            <w:rStyle w:val="Hyperlink"/>
            <w:rFonts w:cstheme="minorHAnsi"/>
            <w:bCs/>
            <w:sz w:val="24"/>
            <w:szCs w:val="24"/>
          </w:rPr>
          <w:t>https://www.jugendarbeit.online/dpf_einheit/jahreslosung-2023-du-siehst-mich/</w:t>
        </w:r>
      </w:hyperlink>
    </w:p>
    <w:sectPr w:rsidR="00AD11C9" w:rsidSect="00D07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Std Book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27E"/>
    <w:multiLevelType w:val="hybridMultilevel"/>
    <w:tmpl w:val="BC6C2666"/>
    <w:lvl w:ilvl="0" w:tplc="800268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7E82"/>
    <w:multiLevelType w:val="hybridMultilevel"/>
    <w:tmpl w:val="6D3E3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0B57"/>
    <w:multiLevelType w:val="hybridMultilevel"/>
    <w:tmpl w:val="E9CCC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5E5B"/>
    <w:multiLevelType w:val="hybridMultilevel"/>
    <w:tmpl w:val="FC3C4580"/>
    <w:lvl w:ilvl="0" w:tplc="5F1AD57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4AA"/>
    <w:multiLevelType w:val="hybridMultilevel"/>
    <w:tmpl w:val="FF1ED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F5BB5"/>
    <w:multiLevelType w:val="hybridMultilevel"/>
    <w:tmpl w:val="33F83742"/>
    <w:lvl w:ilvl="0" w:tplc="BE38FD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430B7E"/>
    <w:multiLevelType w:val="hybridMultilevel"/>
    <w:tmpl w:val="1ABC06A0"/>
    <w:lvl w:ilvl="0" w:tplc="95DCB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D1C1B"/>
    <w:multiLevelType w:val="hybridMultilevel"/>
    <w:tmpl w:val="D3E49410"/>
    <w:lvl w:ilvl="0" w:tplc="68A642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7ACF"/>
    <w:multiLevelType w:val="hybridMultilevel"/>
    <w:tmpl w:val="7938EEFA"/>
    <w:lvl w:ilvl="0" w:tplc="BE38FD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9148143">
    <w:abstractNumId w:val="4"/>
  </w:num>
  <w:num w:numId="2" w16cid:durableId="2091077739">
    <w:abstractNumId w:val="2"/>
  </w:num>
  <w:num w:numId="3" w16cid:durableId="60907036">
    <w:abstractNumId w:val="6"/>
  </w:num>
  <w:num w:numId="4" w16cid:durableId="1348630536">
    <w:abstractNumId w:val="3"/>
  </w:num>
  <w:num w:numId="5" w16cid:durableId="408622169">
    <w:abstractNumId w:val="0"/>
  </w:num>
  <w:num w:numId="6" w16cid:durableId="990330334">
    <w:abstractNumId w:val="1"/>
  </w:num>
  <w:num w:numId="7" w16cid:durableId="86772043">
    <w:abstractNumId w:val="5"/>
  </w:num>
  <w:num w:numId="8" w16cid:durableId="63376883">
    <w:abstractNumId w:val="8"/>
  </w:num>
  <w:num w:numId="9" w16cid:durableId="949510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8BE"/>
    <w:rsid w:val="00064271"/>
    <w:rsid w:val="000C28E6"/>
    <w:rsid w:val="000C4A9B"/>
    <w:rsid w:val="000F2C32"/>
    <w:rsid w:val="00112A0A"/>
    <w:rsid w:val="001134D5"/>
    <w:rsid w:val="00120BBF"/>
    <w:rsid w:val="00126E24"/>
    <w:rsid w:val="00151A95"/>
    <w:rsid w:val="00176E40"/>
    <w:rsid w:val="00215252"/>
    <w:rsid w:val="002238EC"/>
    <w:rsid w:val="00225434"/>
    <w:rsid w:val="00252796"/>
    <w:rsid w:val="003032A1"/>
    <w:rsid w:val="00366E40"/>
    <w:rsid w:val="00391F96"/>
    <w:rsid w:val="003D56F4"/>
    <w:rsid w:val="004309B1"/>
    <w:rsid w:val="00433FC8"/>
    <w:rsid w:val="00497415"/>
    <w:rsid w:val="00547CDB"/>
    <w:rsid w:val="005879BF"/>
    <w:rsid w:val="005A17B5"/>
    <w:rsid w:val="00602B92"/>
    <w:rsid w:val="0062790F"/>
    <w:rsid w:val="0067055A"/>
    <w:rsid w:val="00680A4C"/>
    <w:rsid w:val="00696279"/>
    <w:rsid w:val="006C1517"/>
    <w:rsid w:val="00760290"/>
    <w:rsid w:val="00767C19"/>
    <w:rsid w:val="00773E31"/>
    <w:rsid w:val="00777783"/>
    <w:rsid w:val="007C28DC"/>
    <w:rsid w:val="0083035E"/>
    <w:rsid w:val="00845D05"/>
    <w:rsid w:val="00851450"/>
    <w:rsid w:val="00912FD9"/>
    <w:rsid w:val="009154CC"/>
    <w:rsid w:val="00925B39"/>
    <w:rsid w:val="00952623"/>
    <w:rsid w:val="009A3404"/>
    <w:rsid w:val="009D0261"/>
    <w:rsid w:val="009F5D0E"/>
    <w:rsid w:val="00A43D99"/>
    <w:rsid w:val="00A710F8"/>
    <w:rsid w:val="00A72F9B"/>
    <w:rsid w:val="00A9214C"/>
    <w:rsid w:val="00A95371"/>
    <w:rsid w:val="00AD11C9"/>
    <w:rsid w:val="00AD4433"/>
    <w:rsid w:val="00AE5BF5"/>
    <w:rsid w:val="00B1630F"/>
    <w:rsid w:val="00B67909"/>
    <w:rsid w:val="00BE40DB"/>
    <w:rsid w:val="00C03F05"/>
    <w:rsid w:val="00C35314"/>
    <w:rsid w:val="00CC78BE"/>
    <w:rsid w:val="00D074D1"/>
    <w:rsid w:val="00D132F8"/>
    <w:rsid w:val="00DD0D11"/>
    <w:rsid w:val="00DF683F"/>
    <w:rsid w:val="00E04614"/>
    <w:rsid w:val="00FB37F2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C900"/>
  <w15:docId w15:val="{A53312E4-4A02-4597-A67D-33A0BB96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0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8BE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68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46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gendarbeit.online/dpf_einheit/jahreslosung-2023-du-siehst-m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gendarbeit.online/suche/?q=&amp;start=0&amp;offset=20&amp;posts_per_page=20&amp;date=&amp;redaktion%5B%5D=93787" TargetMode="External"/><Relationship Id="rId5" Type="http://schemas.openxmlformats.org/officeDocument/2006/relationships/hyperlink" Target="https://www.kirche-kunterbunt.d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Boglarka Mitschele</cp:lastModifiedBy>
  <cp:revision>9</cp:revision>
  <dcterms:created xsi:type="dcterms:W3CDTF">2023-02-14T09:57:00Z</dcterms:created>
  <dcterms:modified xsi:type="dcterms:W3CDTF">2023-02-15T14:11:00Z</dcterms:modified>
</cp:coreProperties>
</file>