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C76CA" w14:textId="75717A93" w:rsidR="00CC78BE" w:rsidRPr="00F46C00" w:rsidRDefault="00375BB6" w:rsidP="00CC78BE">
      <w:pPr>
        <w:rPr>
          <w:sz w:val="28"/>
          <w:szCs w:val="28"/>
        </w:rPr>
      </w:pPr>
      <w:r w:rsidRPr="00DF5C92">
        <w:rPr>
          <w:b/>
          <w:noProof/>
          <w:sz w:val="28"/>
          <w:szCs w:val="28"/>
          <w:lang w:eastAsia="de-DE"/>
        </w:rPr>
        <w:drawing>
          <wp:anchor distT="0" distB="0" distL="114300" distR="114300" simplePos="0" relativeHeight="251659264" behindDoc="0" locked="0" layoutInCell="1" allowOverlap="1" wp14:anchorId="3314FD36" wp14:editId="2382E647">
            <wp:simplePos x="0" y="0"/>
            <wp:positionH relativeFrom="column">
              <wp:posOffset>4359715</wp:posOffset>
            </wp:positionH>
            <wp:positionV relativeFrom="paragraph">
              <wp:posOffset>-157724</wp:posOffset>
            </wp:positionV>
            <wp:extent cx="1855470" cy="7042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W_Logo_Farb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704215"/>
                    </a:xfrm>
                    <a:prstGeom prst="rect">
                      <a:avLst/>
                    </a:prstGeom>
                  </pic:spPr>
                </pic:pic>
              </a:graphicData>
            </a:graphic>
            <wp14:sizeRelH relativeFrom="page">
              <wp14:pctWidth>0</wp14:pctWidth>
            </wp14:sizeRelH>
            <wp14:sizeRelV relativeFrom="page">
              <wp14:pctHeight>0</wp14:pctHeight>
            </wp14:sizeRelV>
          </wp:anchor>
        </w:drawing>
      </w:r>
      <w:r w:rsidR="00CC78BE" w:rsidRPr="00D1548D">
        <w:rPr>
          <w:b/>
          <w:sz w:val="28"/>
          <w:szCs w:val="28"/>
        </w:rPr>
        <w:t xml:space="preserve">Name des Gottesdienstformates: </w:t>
      </w:r>
      <w:r w:rsidR="00D1548D">
        <w:rPr>
          <w:b/>
          <w:sz w:val="28"/>
          <w:szCs w:val="28"/>
        </w:rPr>
        <w:t>WortWechsel</w:t>
      </w:r>
    </w:p>
    <w:p w14:paraId="02E5F895" w14:textId="77777777" w:rsidR="00CC78BE" w:rsidRPr="00CC78BE" w:rsidRDefault="00CC78BE" w:rsidP="00CC78BE">
      <w:pPr>
        <w:rPr>
          <w:b/>
          <w:sz w:val="24"/>
          <w:szCs w:val="24"/>
        </w:rPr>
      </w:pPr>
      <w:r w:rsidRPr="00CC78BE">
        <w:rPr>
          <w:b/>
          <w:sz w:val="24"/>
          <w:szCs w:val="24"/>
        </w:rPr>
        <w:t>Was ist das Ziel dieses Gottesdienstformates?</w:t>
      </w:r>
    </w:p>
    <w:p w14:paraId="4B7E0D66" w14:textId="7E48BCC6" w:rsidR="00CC78BE" w:rsidRDefault="00D1548D" w:rsidP="00CC78BE">
      <w:pPr>
        <w:rPr>
          <w:sz w:val="24"/>
          <w:szCs w:val="24"/>
        </w:rPr>
      </w:pPr>
      <w:r>
        <w:rPr>
          <w:sz w:val="24"/>
          <w:szCs w:val="24"/>
        </w:rPr>
        <w:t>Menschen unterschiedlicher Generationen kommen miteinander über einen, im Vorfeld, ausgewählten biblischen Text ins Gespräch. In diesem Format wird das „Fragen“ neu wertgeschätzt</w:t>
      </w:r>
      <w:r w:rsidR="00601E7D">
        <w:rPr>
          <w:sz w:val="24"/>
          <w:szCs w:val="24"/>
        </w:rPr>
        <w:t xml:space="preserve"> wodurch eine relevante Verquickung von Lebenswirklichkeit und biblischem Text hergestellt werden kann. Die „HÄ- Fragen“ (vgl. Nachhak- und Ausquetschrunde bei BibelLive), deren Beantwortung und der abschließende Kurzimpuls bilden </w:t>
      </w:r>
      <w:r w:rsidR="00A43EC8">
        <w:rPr>
          <w:sz w:val="24"/>
          <w:szCs w:val="24"/>
        </w:rPr>
        <w:t>im Dreiklang die Verkündigung</w:t>
      </w:r>
      <w:r w:rsidR="00601E7D">
        <w:rPr>
          <w:sz w:val="24"/>
          <w:szCs w:val="24"/>
        </w:rPr>
        <w:t xml:space="preserve"> dieses Formats. </w:t>
      </w:r>
    </w:p>
    <w:p w14:paraId="3DD4CE69" w14:textId="54FC5846" w:rsidR="00CC78BE" w:rsidRPr="00CC78BE" w:rsidRDefault="00D1548D" w:rsidP="00CC78BE">
      <w:pPr>
        <w:rPr>
          <w:sz w:val="24"/>
          <w:szCs w:val="24"/>
        </w:rPr>
      </w:pPr>
      <w:r>
        <w:rPr>
          <w:sz w:val="24"/>
          <w:szCs w:val="24"/>
        </w:rPr>
        <w:t>WortWechsel ist ein Bibelarbeitsformat in neuem Gewand</w:t>
      </w:r>
      <w:r w:rsidR="00D27B30">
        <w:rPr>
          <w:sz w:val="24"/>
          <w:szCs w:val="24"/>
        </w:rPr>
        <w:t>,</w:t>
      </w:r>
      <w:r>
        <w:rPr>
          <w:sz w:val="24"/>
          <w:szCs w:val="24"/>
        </w:rPr>
        <w:t xml:space="preserve"> welches weniger an „Arbeit“ oder „Frontalunterricht“ erinnert</w:t>
      </w:r>
      <w:r w:rsidR="00D27B30">
        <w:rPr>
          <w:sz w:val="24"/>
          <w:szCs w:val="24"/>
        </w:rPr>
        <w:t>,</w:t>
      </w:r>
      <w:r>
        <w:rPr>
          <w:sz w:val="24"/>
          <w:szCs w:val="24"/>
        </w:rPr>
        <w:t xml:space="preserve"> sondern Spaß macht und Tiefgang ermöglicht. </w:t>
      </w:r>
    </w:p>
    <w:p w14:paraId="27FF6026" w14:textId="77777777" w:rsidR="00CC78BE" w:rsidRPr="00CC78BE" w:rsidRDefault="00CC78BE" w:rsidP="00CC78BE">
      <w:pPr>
        <w:rPr>
          <w:b/>
          <w:sz w:val="24"/>
          <w:szCs w:val="24"/>
        </w:rPr>
      </w:pPr>
      <w:r w:rsidRPr="00CC78BE">
        <w:rPr>
          <w:b/>
          <w:sz w:val="24"/>
          <w:szCs w:val="24"/>
        </w:rPr>
        <w:t>Welche spezielle Zielgruppe ist im Blick (Jugend, Familien, ältere Generation etc.)?</w:t>
      </w:r>
    </w:p>
    <w:p w14:paraId="2CE6717A" w14:textId="63096356" w:rsidR="00D074D1" w:rsidRPr="00CC78BE" w:rsidRDefault="00601E7D" w:rsidP="00CC78BE">
      <w:pPr>
        <w:rPr>
          <w:sz w:val="24"/>
          <w:szCs w:val="24"/>
        </w:rPr>
      </w:pPr>
      <w:r>
        <w:rPr>
          <w:sz w:val="24"/>
          <w:szCs w:val="24"/>
        </w:rPr>
        <w:t xml:space="preserve">Dieses Bibelarbeitsformat kann mit jeglicher Altersgruppe durchgeführt werden. </w:t>
      </w:r>
      <w:r w:rsidR="00CC21C7">
        <w:rPr>
          <w:sz w:val="24"/>
          <w:szCs w:val="24"/>
        </w:rPr>
        <w:t>Das Konzept lässt sich problemlos an die jeweilige Zielgruppe anpassen. Es ist für Bibelkenner:innen, als auch für Menschen, die nie zuvor eine Bibel in der Hand gehalten haben.</w:t>
      </w:r>
    </w:p>
    <w:p w14:paraId="7221B77B" w14:textId="6226B200" w:rsidR="00CC78BE" w:rsidRPr="00CC78BE" w:rsidRDefault="00CC78BE" w:rsidP="00CC78BE">
      <w:pPr>
        <w:rPr>
          <w:b/>
          <w:sz w:val="24"/>
          <w:szCs w:val="24"/>
        </w:rPr>
      </w:pPr>
      <w:r w:rsidRPr="00CC78BE">
        <w:rPr>
          <w:b/>
          <w:sz w:val="24"/>
          <w:szCs w:val="24"/>
        </w:rPr>
        <w:t>Beschreibe das Format in drei Sätzen</w:t>
      </w:r>
      <w:r w:rsidR="00D074D1">
        <w:rPr>
          <w:b/>
          <w:sz w:val="24"/>
          <w:szCs w:val="24"/>
        </w:rPr>
        <w:t>:</w:t>
      </w:r>
    </w:p>
    <w:p w14:paraId="58AAFDE8" w14:textId="090F66F3" w:rsidR="00D074D1" w:rsidRPr="00CC78BE" w:rsidRDefault="00601E7D" w:rsidP="00CC78BE">
      <w:pPr>
        <w:rPr>
          <w:sz w:val="24"/>
          <w:szCs w:val="24"/>
        </w:rPr>
      </w:pPr>
      <w:r>
        <w:rPr>
          <w:sz w:val="24"/>
          <w:szCs w:val="24"/>
        </w:rPr>
        <w:t>Bei WortWechsel steht das eigene „Fragenstellen“ an einen biblischen Text im Mittelpunkt. Dieses Format toleriert ehrliche und unbequeme Fragen an den Glauben und fordert sogar dazu heraus seine Kritik und Zweifel loszuwerden. Ehrliche Fragen an den Herrn des Lebens sind von Anfang der Ausdruck echten Glaubens. All das geschieht i</w:t>
      </w:r>
      <w:r w:rsidR="00F46C00">
        <w:rPr>
          <w:sz w:val="24"/>
          <w:szCs w:val="24"/>
        </w:rPr>
        <w:t>n einem dialogischen</w:t>
      </w:r>
      <w:r>
        <w:rPr>
          <w:sz w:val="24"/>
          <w:szCs w:val="24"/>
        </w:rPr>
        <w:t xml:space="preserve"> Miteinander – eingebettet in eine Frage- und Glaubensgemeinschaft, die trägt.</w:t>
      </w:r>
    </w:p>
    <w:p w14:paraId="0EA19B53" w14:textId="77777777" w:rsidR="00CC78BE" w:rsidRPr="00CC78BE" w:rsidRDefault="00CC78BE" w:rsidP="00CC78BE">
      <w:pPr>
        <w:rPr>
          <w:b/>
          <w:sz w:val="24"/>
          <w:szCs w:val="24"/>
        </w:rPr>
      </w:pPr>
      <w:r>
        <w:rPr>
          <w:b/>
          <w:sz w:val="24"/>
          <w:szCs w:val="24"/>
        </w:rPr>
        <w:t>Geeignete Zeiten und Orte für das Format:</w:t>
      </w:r>
    </w:p>
    <w:p w14:paraId="7FC052F9" w14:textId="01E43B5E" w:rsidR="00CC78BE" w:rsidRPr="00CC78BE" w:rsidRDefault="00601E7D" w:rsidP="00CC78BE">
      <w:pPr>
        <w:rPr>
          <w:sz w:val="24"/>
          <w:szCs w:val="24"/>
        </w:rPr>
      </w:pPr>
      <w:r>
        <w:rPr>
          <w:sz w:val="24"/>
          <w:szCs w:val="24"/>
        </w:rPr>
        <w:t xml:space="preserve">WortWechsel kann sowohl als Gottesdienst jeglicher Größe als auch in der Jugendgruppe als Bibelarbeit </w:t>
      </w:r>
      <w:r w:rsidR="00F46C00">
        <w:rPr>
          <w:sz w:val="24"/>
          <w:szCs w:val="24"/>
        </w:rPr>
        <w:t xml:space="preserve">zu jeder Zeit </w:t>
      </w:r>
      <w:r>
        <w:rPr>
          <w:sz w:val="24"/>
          <w:szCs w:val="24"/>
        </w:rPr>
        <w:t xml:space="preserve">veranstaltet werden. </w:t>
      </w:r>
      <w:r w:rsidR="00F46C00">
        <w:rPr>
          <w:sz w:val="24"/>
          <w:szCs w:val="24"/>
        </w:rPr>
        <w:t>WortWechsel wurde bereits in der KJW-Klausur mit sponten „fremden“ Gottesdienstbesuchern als auch als Eventformat ausprobiert – beides war gelungen.</w:t>
      </w:r>
    </w:p>
    <w:p w14:paraId="103C1D23" w14:textId="77777777" w:rsidR="00CC78BE" w:rsidRPr="00CC78BE" w:rsidRDefault="00CC78BE" w:rsidP="00CC78BE">
      <w:pPr>
        <w:rPr>
          <w:b/>
          <w:sz w:val="24"/>
          <w:szCs w:val="24"/>
        </w:rPr>
      </w:pPr>
      <w:r w:rsidRPr="00CC78BE">
        <w:rPr>
          <w:b/>
          <w:sz w:val="24"/>
          <w:szCs w:val="24"/>
        </w:rPr>
        <w:t>Aufwand der Vorbereitung (Material, Personen etc.)</w:t>
      </w:r>
      <w:r>
        <w:rPr>
          <w:b/>
          <w:sz w:val="24"/>
          <w:szCs w:val="24"/>
        </w:rPr>
        <w:t>:</w:t>
      </w:r>
    </w:p>
    <w:p w14:paraId="6E4F1FBD" w14:textId="6D80F405" w:rsidR="00CC78BE" w:rsidRDefault="00F46C00" w:rsidP="00CC78BE">
      <w:pPr>
        <w:rPr>
          <w:sz w:val="24"/>
          <w:szCs w:val="24"/>
        </w:rPr>
      </w:pPr>
      <w:r>
        <w:rPr>
          <w:sz w:val="24"/>
          <w:szCs w:val="24"/>
        </w:rPr>
        <w:t xml:space="preserve">Der im Vorfeld ausgewählte Bibeltext liegt in Papierform oder als PowerPointfolie vor. </w:t>
      </w:r>
      <w:r w:rsidR="005D2C42">
        <w:rPr>
          <w:sz w:val="24"/>
          <w:szCs w:val="24"/>
        </w:rPr>
        <w:br/>
      </w:r>
      <w:r>
        <w:rPr>
          <w:sz w:val="24"/>
          <w:szCs w:val="24"/>
        </w:rPr>
        <w:t>Folgende Personen werden benötigt: Moderator:in, Verkündiger:in, Musiker:in.</w:t>
      </w:r>
    </w:p>
    <w:p w14:paraId="757D1E15" w14:textId="4060CA5F" w:rsidR="00F46C00" w:rsidRDefault="00F46C00" w:rsidP="00CC78BE">
      <w:pPr>
        <w:rPr>
          <w:sz w:val="24"/>
          <w:szCs w:val="24"/>
        </w:rPr>
      </w:pPr>
      <w:r>
        <w:rPr>
          <w:sz w:val="24"/>
          <w:szCs w:val="24"/>
        </w:rPr>
        <w:t>Zudem benötigst Du Karten mit folgender Aufschrift</w:t>
      </w:r>
      <w:r>
        <w:rPr>
          <w:rStyle w:val="Funotenzeichen"/>
          <w:sz w:val="24"/>
          <w:szCs w:val="24"/>
        </w:rPr>
        <w:footnoteReference w:id="1"/>
      </w:r>
      <w:r>
        <w:rPr>
          <w:sz w:val="24"/>
          <w:szCs w:val="24"/>
        </w:rPr>
        <w:t>:</w:t>
      </w:r>
    </w:p>
    <w:p w14:paraId="563C16FE" w14:textId="7C579156" w:rsidR="00F46C00" w:rsidRDefault="00F46C00" w:rsidP="00F46C00">
      <w:pPr>
        <w:pStyle w:val="Listenabsatz"/>
        <w:numPr>
          <w:ilvl w:val="0"/>
          <w:numId w:val="4"/>
        </w:numPr>
      </w:pPr>
      <w:r w:rsidRPr="006C432E">
        <w:rPr>
          <w:b/>
          <w:bCs/>
        </w:rPr>
        <w:t>HÄ?</w:t>
      </w:r>
      <w:r>
        <w:tab/>
      </w:r>
      <w:r>
        <w:tab/>
        <w:t>Meint: Das habe ich nicht verstanden</w:t>
      </w:r>
    </w:p>
    <w:p w14:paraId="1AC01B68" w14:textId="654A6C55" w:rsidR="00F46C00" w:rsidRDefault="00F46C00" w:rsidP="00F46C00">
      <w:pPr>
        <w:pStyle w:val="Listenabsatz"/>
        <w:numPr>
          <w:ilvl w:val="0"/>
          <w:numId w:val="4"/>
        </w:numPr>
      </w:pPr>
      <w:r w:rsidRPr="006C432E">
        <w:rPr>
          <w:b/>
          <w:bCs/>
        </w:rPr>
        <w:t>Einspruch</w:t>
      </w:r>
      <w:r>
        <w:tab/>
        <w:t>Meint: Da bin ich ganz anderer Meinung</w:t>
      </w:r>
    </w:p>
    <w:p w14:paraId="6E7DF761" w14:textId="189F075A" w:rsidR="00F46C00" w:rsidRDefault="00F46C00" w:rsidP="00F46C00">
      <w:pPr>
        <w:pStyle w:val="Listenabsatz"/>
        <w:numPr>
          <w:ilvl w:val="0"/>
          <w:numId w:val="4"/>
        </w:numPr>
      </w:pPr>
      <w:r w:rsidRPr="006C432E">
        <w:rPr>
          <w:b/>
          <w:bCs/>
        </w:rPr>
        <w:t>Respekt</w:t>
      </w:r>
      <w:r>
        <w:tab/>
        <w:t>Meint: Das finde ich beeindruckend</w:t>
      </w:r>
    </w:p>
    <w:p w14:paraId="06500A19" w14:textId="17009FF4" w:rsidR="00F46C00" w:rsidRDefault="00F46C00" w:rsidP="00F46C00">
      <w:pPr>
        <w:pStyle w:val="Listenabsatz"/>
        <w:numPr>
          <w:ilvl w:val="0"/>
          <w:numId w:val="4"/>
        </w:numPr>
      </w:pPr>
      <w:r w:rsidRPr="006C432E">
        <w:rPr>
          <w:b/>
          <w:bCs/>
        </w:rPr>
        <w:t>Richtig</w:t>
      </w:r>
      <w:r>
        <w:tab/>
      </w:r>
      <w:r>
        <w:tab/>
        <w:t>Meint: Der Meinung bin ich auch</w:t>
      </w:r>
    </w:p>
    <w:p w14:paraId="579E3804" w14:textId="7865869F" w:rsidR="00F46C00" w:rsidRDefault="00F46C00" w:rsidP="00F46C00">
      <w:pPr>
        <w:pStyle w:val="Listenabsatz"/>
        <w:numPr>
          <w:ilvl w:val="0"/>
          <w:numId w:val="4"/>
        </w:numPr>
      </w:pPr>
      <w:r w:rsidRPr="006C432E">
        <w:rPr>
          <w:b/>
          <w:bCs/>
        </w:rPr>
        <w:t>Alles klar</w:t>
      </w:r>
      <w:r>
        <w:tab/>
        <w:t>Meint: Ich habe eine Entdeckung gemacht</w:t>
      </w:r>
    </w:p>
    <w:p w14:paraId="37CD8C22" w14:textId="20AD5CF9" w:rsidR="00F46C00" w:rsidRPr="00F46C00" w:rsidRDefault="00F46C00" w:rsidP="00F46C00">
      <w:pPr>
        <w:pStyle w:val="Listenabsatz"/>
        <w:numPr>
          <w:ilvl w:val="0"/>
          <w:numId w:val="4"/>
        </w:numPr>
      </w:pPr>
      <w:r w:rsidRPr="006C432E">
        <w:rPr>
          <w:b/>
          <w:bCs/>
        </w:rPr>
        <w:t>Time Out</w:t>
      </w:r>
      <w:r w:rsidRPr="00F46C00">
        <w:tab/>
        <w:t>Meint: Das interessiert mich näher</w:t>
      </w:r>
    </w:p>
    <w:p w14:paraId="64885B1C" w14:textId="596FC84A" w:rsidR="00F46C00" w:rsidRDefault="00F46C00" w:rsidP="00F46C00">
      <w:pPr>
        <w:pStyle w:val="Listenabsatz"/>
        <w:numPr>
          <w:ilvl w:val="0"/>
          <w:numId w:val="4"/>
        </w:numPr>
      </w:pPr>
      <w:r w:rsidRPr="006C432E">
        <w:rPr>
          <w:b/>
          <w:bCs/>
        </w:rPr>
        <w:t>Joker</w:t>
      </w:r>
      <w:r>
        <w:tab/>
      </w:r>
      <w:r>
        <w:tab/>
        <w:t>Diese Karte deckt alles ab, was die anderen Karten nicht abdecken</w:t>
      </w:r>
    </w:p>
    <w:p w14:paraId="34A48383" w14:textId="4697864C" w:rsidR="00F46C00" w:rsidRDefault="00F46C00" w:rsidP="00F46C00">
      <w:pPr>
        <w:pStyle w:val="Listenabsatz"/>
        <w:numPr>
          <w:ilvl w:val="0"/>
          <w:numId w:val="4"/>
        </w:numPr>
      </w:pPr>
      <w:r w:rsidRPr="006C432E">
        <w:rPr>
          <w:b/>
          <w:bCs/>
        </w:rPr>
        <w:t>Endstand</w:t>
      </w:r>
      <w:r>
        <w:tab/>
        <w:t>Meint: Das merke ich mir.</w:t>
      </w:r>
    </w:p>
    <w:p w14:paraId="3E07DE30" w14:textId="074C9B24" w:rsidR="00F46C00" w:rsidRDefault="00F46C00" w:rsidP="00F46C00"/>
    <w:p w14:paraId="20E86B74" w14:textId="4614C5DB" w:rsidR="00F46C00" w:rsidRPr="00F46C00" w:rsidRDefault="00F46C00" w:rsidP="00F46C00">
      <w:pPr>
        <w:rPr>
          <w:sz w:val="24"/>
          <w:szCs w:val="24"/>
        </w:rPr>
      </w:pPr>
      <w:r w:rsidRPr="00F46C00">
        <w:rPr>
          <w:sz w:val="24"/>
          <w:szCs w:val="24"/>
        </w:rPr>
        <w:t xml:space="preserve">Am Eingang </w:t>
      </w:r>
      <w:r>
        <w:rPr>
          <w:sz w:val="24"/>
          <w:szCs w:val="24"/>
        </w:rPr>
        <w:t xml:space="preserve">bekommt jede Person ein Kartenset mit den acht unterschiedlichen Karten. </w:t>
      </w:r>
    </w:p>
    <w:p w14:paraId="6C819496" w14:textId="77777777" w:rsidR="00CC78BE" w:rsidRPr="00CC78BE" w:rsidRDefault="00CC78BE" w:rsidP="00CC78BE">
      <w:pPr>
        <w:rPr>
          <w:b/>
          <w:sz w:val="24"/>
          <w:szCs w:val="24"/>
        </w:rPr>
      </w:pPr>
      <w:r w:rsidRPr="00CC78BE">
        <w:rPr>
          <w:b/>
          <w:sz w:val="24"/>
          <w:szCs w:val="24"/>
        </w:rPr>
        <w:t>Wie geschieht die Verkündigung (interaktiv, frontal oder medial etc.)?</w:t>
      </w:r>
    </w:p>
    <w:p w14:paraId="422E334E" w14:textId="4C878183" w:rsidR="00CC78BE" w:rsidRDefault="00B361D8" w:rsidP="00CC78BE">
      <w:pPr>
        <w:rPr>
          <w:sz w:val="24"/>
          <w:szCs w:val="24"/>
        </w:rPr>
      </w:pPr>
      <w:r>
        <w:rPr>
          <w:sz w:val="24"/>
          <w:szCs w:val="24"/>
        </w:rPr>
        <w:t xml:space="preserve">Die Verkündigung geschieht auf zwei unterschiedlichen Wegen. Auf der einen Seite findet im dialogischen Miteinander in den Kleingruppen Verkündigung statt. Man schürft – unter Hilfestellung von Fragen – am biblischen Text und bereichert sich gegenseitig an den Erkenntnissen. </w:t>
      </w:r>
      <w:r w:rsidR="000B3C4D">
        <w:rPr>
          <w:sz w:val="24"/>
          <w:szCs w:val="24"/>
        </w:rPr>
        <w:br/>
        <w:t xml:space="preserve">Durch das Kartensystem wird das Gruppengespräch pointierter und differenzierter. Karten wie „Einspruch“ beleben das Gespräch und ermutigen, über einen Bibeltext auch kontrovers zu diskutieren. </w:t>
      </w:r>
    </w:p>
    <w:p w14:paraId="6100C9A5" w14:textId="08F15CD7" w:rsidR="00B361D8" w:rsidRDefault="00B361D8" w:rsidP="00CC78BE">
      <w:pPr>
        <w:rPr>
          <w:sz w:val="24"/>
          <w:szCs w:val="24"/>
        </w:rPr>
      </w:pPr>
      <w:r>
        <w:rPr>
          <w:sz w:val="24"/>
          <w:szCs w:val="24"/>
        </w:rPr>
        <w:t xml:space="preserve">Auf der anderen Seite wird durch die Fragestellung der HÄ?- Frage im Plenum alle weiteren Personen miteinbezogen. Dieses Konzept erfordert vom Impulsgeber Spontanität auf theologische Fragestellungen und eine gute gewissenshafte Vorbereitungen. </w:t>
      </w:r>
    </w:p>
    <w:p w14:paraId="01731813" w14:textId="7E6986CC" w:rsidR="00CC78BE" w:rsidRPr="00CC78BE" w:rsidRDefault="00B361D8" w:rsidP="00CC78BE">
      <w:pPr>
        <w:rPr>
          <w:sz w:val="24"/>
          <w:szCs w:val="24"/>
        </w:rPr>
      </w:pPr>
      <w:r>
        <w:rPr>
          <w:sz w:val="24"/>
          <w:szCs w:val="24"/>
        </w:rPr>
        <w:t xml:space="preserve">Achtung: Es ist völlig normal, dass man nicht auf alle Fragen eine Antwort weiß. </w:t>
      </w:r>
      <w:r>
        <w:rPr>
          <w:b/>
          <w:bCs/>
          <w:sz w:val="24"/>
          <w:szCs w:val="24"/>
        </w:rPr>
        <w:t>Es ist vollkommen okey</w:t>
      </w:r>
      <w:r w:rsidR="00CC21C7">
        <w:rPr>
          <w:b/>
          <w:bCs/>
          <w:sz w:val="24"/>
          <w:szCs w:val="24"/>
        </w:rPr>
        <w:t xml:space="preserve"> zu sagen, dass man eine Frage nicht beantworten kann.</w:t>
      </w:r>
      <w:r w:rsidR="00CC21C7">
        <w:rPr>
          <w:sz w:val="24"/>
          <w:szCs w:val="24"/>
        </w:rPr>
        <w:t xml:space="preserve"> Bevor man in Unwissenheit abdriftet, einfach der Person sagen, dass es eine sehr gute Frage ist, für deren gewissenhafte Beantwortung man sich nochmals vertiefend auseinandersetzen muss. </w:t>
      </w:r>
    </w:p>
    <w:p w14:paraId="376F311F" w14:textId="77777777" w:rsidR="00CC78BE" w:rsidRPr="00CC78BE" w:rsidRDefault="00CC78BE" w:rsidP="00CC78BE">
      <w:pPr>
        <w:rPr>
          <w:b/>
          <w:sz w:val="24"/>
          <w:szCs w:val="24"/>
        </w:rPr>
      </w:pPr>
      <w:r w:rsidRPr="00CC78BE">
        <w:rPr>
          <w:b/>
          <w:sz w:val="24"/>
          <w:szCs w:val="24"/>
        </w:rPr>
        <w:t xml:space="preserve">Gibt es Besonderheiten im Format? </w:t>
      </w:r>
    </w:p>
    <w:p w14:paraId="511FAFE4" w14:textId="13B7FEB9" w:rsidR="00B361D8" w:rsidRDefault="00B361D8" w:rsidP="00CC78BE">
      <w:pPr>
        <w:rPr>
          <w:sz w:val="24"/>
          <w:szCs w:val="24"/>
        </w:rPr>
      </w:pPr>
      <w:r>
        <w:rPr>
          <w:sz w:val="24"/>
          <w:szCs w:val="24"/>
        </w:rPr>
        <w:t xml:space="preserve">Am Eingang bekommt jede Person ein Kartenset mit den acht unterschiedlichen Karten. </w:t>
      </w:r>
      <w:r>
        <w:rPr>
          <w:sz w:val="24"/>
          <w:szCs w:val="24"/>
        </w:rPr>
        <w:br/>
        <w:t xml:space="preserve">Bei Schritt </w:t>
      </w:r>
      <w:r w:rsidR="006D1F41">
        <w:rPr>
          <w:sz w:val="24"/>
          <w:szCs w:val="24"/>
        </w:rPr>
        <w:t>9</w:t>
      </w:r>
      <w:r>
        <w:rPr>
          <w:sz w:val="24"/>
          <w:szCs w:val="24"/>
        </w:rPr>
        <w:t xml:space="preserve"> bilden sich Kleingruppen. Dort wird der Text nochmals im Stillen gelesen. Danach kommt das Kartenset zum Einsatz. </w:t>
      </w:r>
      <w:r>
        <w:rPr>
          <w:sz w:val="24"/>
          <w:szCs w:val="24"/>
        </w:rPr>
        <w:br/>
        <w:t xml:space="preserve">Jede/r wählt eine Karte und legt diese zunächst umgedreht auf dem Knie ab. Den Rest des Sets lässt man irgendwohin verschwinden (Bibel, unter dem Oberschenkel, …). Damit wird schnell deutlich, wer sich schon für eine Karte entschieden und wer noch am Überlegen ist. Haben alle gewählt, werden die Karten gemeinsam auf „3“ umgedreht. Man verschafft sich eine kurze Übersicht, wer welche Karte gezogen hat. Dann beginnt jemand zu erzählen, warum er gerade diese Karte gewählt hat (und schon ist man miteinander im Gespräch ;-)). </w:t>
      </w:r>
    </w:p>
    <w:p w14:paraId="7432BBCE" w14:textId="5DBEFF89" w:rsidR="00B361D8" w:rsidRPr="00CC78BE" w:rsidRDefault="00B361D8" w:rsidP="00CC78BE">
      <w:pPr>
        <w:rPr>
          <w:sz w:val="24"/>
          <w:szCs w:val="24"/>
        </w:rPr>
      </w:pPr>
      <w:r>
        <w:rPr>
          <w:sz w:val="24"/>
          <w:szCs w:val="24"/>
        </w:rPr>
        <w:t xml:space="preserve">Der </w:t>
      </w:r>
      <w:r w:rsidR="00D57AB5">
        <w:rPr>
          <w:sz w:val="24"/>
          <w:szCs w:val="24"/>
        </w:rPr>
        <w:t>dritte</w:t>
      </w:r>
      <w:r>
        <w:rPr>
          <w:sz w:val="24"/>
          <w:szCs w:val="24"/>
        </w:rPr>
        <w:t xml:space="preserve"> Teil von Schritt </w:t>
      </w:r>
      <w:r w:rsidR="00D57AB5">
        <w:rPr>
          <w:sz w:val="24"/>
          <w:szCs w:val="24"/>
        </w:rPr>
        <w:t>9</w:t>
      </w:r>
      <w:r>
        <w:rPr>
          <w:sz w:val="24"/>
          <w:szCs w:val="24"/>
        </w:rPr>
        <w:t xml:space="preserve"> nimmt immer die HÄ?- Karte auf – auch wenn gar keine gewählt worden ist. Die Kleingruppe einigt sich auf eine Frage für die Hä?-Frage-Runde im Plenum (Schritt </w:t>
      </w:r>
      <w:r w:rsidR="0069409D">
        <w:rPr>
          <w:sz w:val="24"/>
          <w:szCs w:val="24"/>
        </w:rPr>
        <w:t>9</w:t>
      </w:r>
      <w:r>
        <w:rPr>
          <w:sz w:val="24"/>
          <w:szCs w:val="24"/>
        </w:rPr>
        <w:t>). Diese verläuft vgl wie die Nachhak- und Ausquetschrunde bei BibelLive ab.</w:t>
      </w:r>
    </w:p>
    <w:p w14:paraId="14558F54" w14:textId="77777777" w:rsidR="009B4B6B" w:rsidRDefault="009B4B6B" w:rsidP="00CC78BE">
      <w:pPr>
        <w:rPr>
          <w:b/>
          <w:sz w:val="28"/>
          <w:szCs w:val="28"/>
        </w:rPr>
      </w:pPr>
    </w:p>
    <w:p w14:paraId="0A6B263F" w14:textId="77777777" w:rsidR="009B4B6B" w:rsidRDefault="009B4B6B" w:rsidP="00CC78BE">
      <w:pPr>
        <w:rPr>
          <w:b/>
          <w:sz w:val="28"/>
          <w:szCs w:val="28"/>
        </w:rPr>
      </w:pPr>
    </w:p>
    <w:p w14:paraId="5EBB0ACF" w14:textId="77777777" w:rsidR="009B4B6B" w:rsidRDefault="009B4B6B" w:rsidP="00CC78BE">
      <w:pPr>
        <w:rPr>
          <w:b/>
          <w:sz w:val="28"/>
          <w:szCs w:val="28"/>
        </w:rPr>
      </w:pPr>
    </w:p>
    <w:p w14:paraId="6CED306E" w14:textId="77777777" w:rsidR="009B4B6B" w:rsidRDefault="009B4B6B" w:rsidP="00CC78BE">
      <w:pPr>
        <w:rPr>
          <w:b/>
          <w:sz w:val="28"/>
          <w:szCs w:val="28"/>
        </w:rPr>
      </w:pPr>
    </w:p>
    <w:p w14:paraId="431BEFA2" w14:textId="77777777" w:rsidR="009B4B6B" w:rsidRDefault="009B4B6B" w:rsidP="00CC78BE">
      <w:pPr>
        <w:rPr>
          <w:b/>
          <w:sz w:val="28"/>
          <w:szCs w:val="28"/>
        </w:rPr>
      </w:pPr>
    </w:p>
    <w:p w14:paraId="1E3B22A7" w14:textId="77777777" w:rsidR="009B4B6B" w:rsidRDefault="009B4B6B" w:rsidP="00CC78BE">
      <w:pPr>
        <w:rPr>
          <w:b/>
          <w:sz w:val="28"/>
          <w:szCs w:val="28"/>
        </w:rPr>
      </w:pPr>
    </w:p>
    <w:p w14:paraId="5693E276" w14:textId="77777777" w:rsidR="009B4B6B" w:rsidRDefault="009B4B6B" w:rsidP="00CC78BE">
      <w:pPr>
        <w:rPr>
          <w:b/>
          <w:sz w:val="28"/>
          <w:szCs w:val="28"/>
        </w:rPr>
      </w:pPr>
    </w:p>
    <w:p w14:paraId="4A7642F3" w14:textId="6FC4065B" w:rsidR="00CC78BE" w:rsidRPr="00D074D1" w:rsidRDefault="00CC78BE" w:rsidP="00CC78BE">
      <w:pPr>
        <w:rPr>
          <w:b/>
          <w:sz w:val="28"/>
          <w:szCs w:val="28"/>
        </w:rPr>
      </w:pPr>
      <w:r w:rsidRPr="00D074D1">
        <w:rPr>
          <w:b/>
          <w:sz w:val="28"/>
          <w:szCs w:val="28"/>
        </w:rPr>
        <w:lastRenderedPageBreak/>
        <w:t>Konkreter Ablauf incl. Zeit</w:t>
      </w:r>
    </w:p>
    <w:p w14:paraId="12D8FCBD" w14:textId="549F06BF" w:rsidR="00680A4C" w:rsidRDefault="00CC78BE" w:rsidP="00CC78BE">
      <w:pPr>
        <w:rPr>
          <w:b/>
          <w:sz w:val="24"/>
          <w:szCs w:val="24"/>
        </w:rPr>
      </w:pPr>
      <w:r w:rsidRPr="00CC78BE">
        <w:rPr>
          <w:b/>
          <w:sz w:val="24"/>
          <w:szCs w:val="24"/>
        </w:rPr>
        <w:t xml:space="preserve">Bsp. </w:t>
      </w:r>
      <w:r w:rsidR="009B4B6B">
        <w:rPr>
          <w:b/>
          <w:sz w:val="24"/>
          <w:szCs w:val="24"/>
        </w:rPr>
        <w:t>Wortwechsel</w:t>
      </w:r>
    </w:p>
    <w:tbl>
      <w:tblPr>
        <w:tblStyle w:val="Tabellenraster"/>
        <w:tblW w:w="0" w:type="auto"/>
        <w:tblLook w:val="04A0" w:firstRow="1" w:lastRow="0" w:firstColumn="1" w:lastColumn="0" w:noHBand="0" w:noVBand="1"/>
      </w:tblPr>
      <w:tblGrid>
        <w:gridCol w:w="2768"/>
        <w:gridCol w:w="5103"/>
        <w:gridCol w:w="1270"/>
      </w:tblGrid>
      <w:tr w:rsidR="00680A4C" w14:paraId="52F5682E" w14:textId="77777777" w:rsidTr="006A641D">
        <w:tc>
          <w:tcPr>
            <w:tcW w:w="2768" w:type="dxa"/>
          </w:tcPr>
          <w:p w14:paraId="71B45C03" w14:textId="1A2075A3" w:rsidR="00680A4C" w:rsidRPr="009B4B6B" w:rsidRDefault="00680A4C" w:rsidP="009B4B6B">
            <w:pPr>
              <w:pStyle w:val="Listenabsatz"/>
              <w:numPr>
                <w:ilvl w:val="0"/>
                <w:numId w:val="5"/>
              </w:numPr>
            </w:pPr>
            <w:r w:rsidRPr="009B4B6B">
              <w:t>Lied/Musi</w:t>
            </w:r>
            <w:r w:rsidR="009B4B6B" w:rsidRPr="009B4B6B">
              <w:t>kstück</w:t>
            </w:r>
          </w:p>
        </w:tc>
        <w:tc>
          <w:tcPr>
            <w:tcW w:w="5103" w:type="dxa"/>
          </w:tcPr>
          <w:p w14:paraId="2F3AC79E" w14:textId="77777777" w:rsidR="00680A4C" w:rsidRDefault="00680A4C" w:rsidP="00621939"/>
        </w:tc>
        <w:tc>
          <w:tcPr>
            <w:tcW w:w="1270" w:type="dxa"/>
          </w:tcPr>
          <w:p w14:paraId="7D08BADB" w14:textId="0527E849" w:rsidR="00680A4C" w:rsidRDefault="00680A4C" w:rsidP="00621939">
            <w:r>
              <w:t>0</w:t>
            </w:r>
            <w:r w:rsidR="006A641D">
              <w:t>3</w:t>
            </w:r>
            <w:r>
              <w:t>:00 min</w:t>
            </w:r>
          </w:p>
        </w:tc>
      </w:tr>
      <w:tr w:rsidR="00680A4C" w14:paraId="3ABB9251" w14:textId="77777777" w:rsidTr="006A641D">
        <w:tc>
          <w:tcPr>
            <w:tcW w:w="2768" w:type="dxa"/>
          </w:tcPr>
          <w:p w14:paraId="2BAA9A08" w14:textId="499E74F5" w:rsidR="00680A4C" w:rsidRPr="009B4B6B" w:rsidRDefault="009B4B6B" w:rsidP="009B4B6B">
            <w:pPr>
              <w:pStyle w:val="Listenabsatz"/>
              <w:numPr>
                <w:ilvl w:val="0"/>
                <w:numId w:val="5"/>
              </w:numPr>
            </w:pPr>
            <w:r>
              <w:t>Moderation</w:t>
            </w:r>
          </w:p>
        </w:tc>
        <w:tc>
          <w:tcPr>
            <w:tcW w:w="5103" w:type="dxa"/>
          </w:tcPr>
          <w:p w14:paraId="4AE3FF45" w14:textId="7577E7FE" w:rsidR="00680A4C" w:rsidRDefault="00680A4C" w:rsidP="00621939">
            <w:pPr>
              <w:rPr>
                <w:sz w:val="24"/>
                <w:szCs w:val="24"/>
              </w:rPr>
            </w:pPr>
            <w:r w:rsidRPr="009B4B6B">
              <w:rPr>
                <w:sz w:val="24"/>
                <w:szCs w:val="24"/>
              </w:rPr>
              <w:t xml:space="preserve">Erläuterung von </w:t>
            </w:r>
            <w:r w:rsidR="009B4B6B">
              <w:rPr>
                <w:sz w:val="24"/>
                <w:szCs w:val="24"/>
              </w:rPr>
              <w:t>WortWechsel</w:t>
            </w:r>
          </w:p>
          <w:p w14:paraId="140BF7E2" w14:textId="49C65925" w:rsidR="009B4B6B" w:rsidRDefault="009B4B6B" w:rsidP="009B4B6B">
            <w:pPr>
              <w:pStyle w:val="Listenabsatz"/>
              <w:numPr>
                <w:ilvl w:val="0"/>
                <w:numId w:val="6"/>
              </w:numPr>
            </w:pPr>
            <w:r>
              <w:t>Begrüßung</w:t>
            </w:r>
          </w:p>
          <w:p w14:paraId="24F941C8" w14:textId="27C2E815" w:rsidR="009B4B6B" w:rsidRDefault="009B4B6B" w:rsidP="009B4B6B">
            <w:pPr>
              <w:pStyle w:val="Listenabsatz"/>
              <w:numPr>
                <w:ilvl w:val="0"/>
                <w:numId w:val="6"/>
              </w:numPr>
            </w:pPr>
            <w:r>
              <w:t>Erklärung des Formats (Ablauf) und Vorstellung des Kartensets</w:t>
            </w:r>
          </w:p>
          <w:p w14:paraId="4120E453" w14:textId="639300D4" w:rsidR="009B4B6B" w:rsidRDefault="009B4B6B" w:rsidP="009B4B6B">
            <w:pPr>
              <w:pStyle w:val="Listenabsatz"/>
              <w:numPr>
                <w:ilvl w:val="0"/>
                <w:numId w:val="6"/>
              </w:numPr>
            </w:pPr>
            <w:r>
              <w:t xml:space="preserve">Bei Bedarf: Bibeltext aufschlagen </w:t>
            </w:r>
          </w:p>
        </w:tc>
        <w:tc>
          <w:tcPr>
            <w:tcW w:w="1270" w:type="dxa"/>
          </w:tcPr>
          <w:p w14:paraId="25E419B9" w14:textId="77777777" w:rsidR="00680A4C" w:rsidRDefault="00680A4C" w:rsidP="00621939">
            <w:r>
              <w:t>02:00 min</w:t>
            </w:r>
          </w:p>
        </w:tc>
      </w:tr>
      <w:tr w:rsidR="00680A4C" w14:paraId="39715B7D" w14:textId="77777777" w:rsidTr="006A641D">
        <w:tc>
          <w:tcPr>
            <w:tcW w:w="2768" w:type="dxa"/>
          </w:tcPr>
          <w:p w14:paraId="48E90B89" w14:textId="77777777" w:rsidR="00680A4C" w:rsidRPr="009B4B6B" w:rsidRDefault="00680A4C" w:rsidP="009B4B6B">
            <w:pPr>
              <w:pStyle w:val="Listenabsatz"/>
              <w:numPr>
                <w:ilvl w:val="0"/>
                <w:numId w:val="5"/>
              </w:numPr>
            </w:pPr>
            <w:r w:rsidRPr="009B4B6B">
              <w:t>Lied</w:t>
            </w:r>
          </w:p>
        </w:tc>
        <w:tc>
          <w:tcPr>
            <w:tcW w:w="5103" w:type="dxa"/>
          </w:tcPr>
          <w:p w14:paraId="2F6C6601" w14:textId="77777777" w:rsidR="00680A4C" w:rsidRDefault="00680A4C" w:rsidP="00621939"/>
        </w:tc>
        <w:tc>
          <w:tcPr>
            <w:tcW w:w="1270" w:type="dxa"/>
          </w:tcPr>
          <w:p w14:paraId="6C920908" w14:textId="0CD26741" w:rsidR="00680A4C" w:rsidRDefault="00680A4C" w:rsidP="00621939">
            <w:r>
              <w:t>0</w:t>
            </w:r>
            <w:r w:rsidR="006A641D">
              <w:t>3</w:t>
            </w:r>
            <w:r>
              <w:t>:00 min</w:t>
            </w:r>
          </w:p>
        </w:tc>
      </w:tr>
      <w:tr w:rsidR="00680A4C" w14:paraId="7E1592CD" w14:textId="77777777" w:rsidTr="006A641D">
        <w:tc>
          <w:tcPr>
            <w:tcW w:w="2768" w:type="dxa"/>
          </w:tcPr>
          <w:p w14:paraId="4CCF8D52" w14:textId="77777777" w:rsidR="00680A4C" w:rsidRPr="009B4B6B" w:rsidRDefault="00680A4C" w:rsidP="009B4B6B">
            <w:pPr>
              <w:pStyle w:val="Listenabsatz"/>
              <w:numPr>
                <w:ilvl w:val="0"/>
                <w:numId w:val="5"/>
              </w:numPr>
            </w:pPr>
            <w:r w:rsidRPr="009B4B6B">
              <w:t>Gebet</w:t>
            </w:r>
          </w:p>
        </w:tc>
        <w:tc>
          <w:tcPr>
            <w:tcW w:w="5103" w:type="dxa"/>
          </w:tcPr>
          <w:p w14:paraId="516D647F" w14:textId="77777777" w:rsidR="00680A4C" w:rsidRDefault="00680A4C" w:rsidP="00621939"/>
        </w:tc>
        <w:tc>
          <w:tcPr>
            <w:tcW w:w="1270" w:type="dxa"/>
          </w:tcPr>
          <w:p w14:paraId="6CB53094" w14:textId="77777777" w:rsidR="00680A4C" w:rsidRDefault="00680A4C" w:rsidP="00621939">
            <w:r>
              <w:t>02:00 min</w:t>
            </w:r>
          </w:p>
        </w:tc>
      </w:tr>
      <w:tr w:rsidR="00680A4C" w14:paraId="3AFA618E" w14:textId="77777777" w:rsidTr="006A641D">
        <w:tc>
          <w:tcPr>
            <w:tcW w:w="2768" w:type="dxa"/>
          </w:tcPr>
          <w:p w14:paraId="1CADB830" w14:textId="1AE100C6" w:rsidR="00680A4C" w:rsidRPr="009B4B6B" w:rsidRDefault="009B4B6B" w:rsidP="009B4B6B">
            <w:pPr>
              <w:pStyle w:val="Listenabsatz"/>
              <w:numPr>
                <w:ilvl w:val="0"/>
                <w:numId w:val="5"/>
              </w:numPr>
            </w:pPr>
            <w:r>
              <w:t>Einstieg in die biblische Geschichte</w:t>
            </w:r>
          </w:p>
        </w:tc>
        <w:tc>
          <w:tcPr>
            <w:tcW w:w="5103" w:type="dxa"/>
          </w:tcPr>
          <w:p w14:paraId="749016E1" w14:textId="7CA9213D" w:rsidR="00680A4C" w:rsidRDefault="00680A4C" w:rsidP="009B4B6B">
            <w:pPr>
              <w:pStyle w:val="Listenabsatz"/>
              <w:numPr>
                <w:ilvl w:val="0"/>
                <w:numId w:val="8"/>
              </w:numPr>
            </w:pPr>
            <w:r>
              <w:t>Einordnung Bibeltext</w:t>
            </w:r>
            <w:r w:rsidR="009B4B6B">
              <w:t xml:space="preserve"> (</w:t>
            </w:r>
            <w:r>
              <w:t>Zeit, Personen, Orte, etc.</w:t>
            </w:r>
            <w:r w:rsidR="009B4B6B">
              <w:t>)</w:t>
            </w:r>
          </w:p>
        </w:tc>
        <w:tc>
          <w:tcPr>
            <w:tcW w:w="1270" w:type="dxa"/>
          </w:tcPr>
          <w:p w14:paraId="56CABE7B" w14:textId="77777777" w:rsidR="00680A4C" w:rsidRDefault="00680A4C" w:rsidP="00621939">
            <w:r>
              <w:t>02:00 min</w:t>
            </w:r>
          </w:p>
        </w:tc>
      </w:tr>
      <w:tr w:rsidR="009B4B6B" w14:paraId="642B4E02" w14:textId="77777777" w:rsidTr="006A641D">
        <w:tc>
          <w:tcPr>
            <w:tcW w:w="2768" w:type="dxa"/>
          </w:tcPr>
          <w:p w14:paraId="4BB12BA0" w14:textId="7525602A" w:rsidR="009B4B6B" w:rsidRDefault="009B4B6B" w:rsidP="009B4B6B">
            <w:pPr>
              <w:pStyle w:val="Listenabsatz"/>
              <w:numPr>
                <w:ilvl w:val="0"/>
                <w:numId w:val="5"/>
              </w:numPr>
            </w:pPr>
            <w:r>
              <w:t>Bibeltext I</w:t>
            </w:r>
          </w:p>
        </w:tc>
        <w:tc>
          <w:tcPr>
            <w:tcW w:w="5103" w:type="dxa"/>
          </w:tcPr>
          <w:p w14:paraId="66E36EEB" w14:textId="5E9116D2" w:rsidR="009B4B6B" w:rsidRDefault="009B4B6B" w:rsidP="009B4B6B">
            <w:pPr>
              <w:pStyle w:val="Listenabsatz"/>
              <w:numPr>
                <w:ilvl w:val="0"/>
                <w:numId w:val="8"/>
              </w:numPr>
            </w:pPr>
            <w:r>
              <w:t>Die Geschichte in der Bibel vorlesen</w:t>
            </w:r>
          </w:p>
        </w:tc>
        <w:tc>
          <w:tcPr>
            <w:tcW w:w="1270" w:type="dxa"/>
          </w:tcPr>
          <w:p w14:paraId="3E231D64" w14:textId="239B7DA1" w:rsidR="009B4B6B" w:rsidRDefault="009B4B6B" w:rsidP="00621939">
            <w:r>
              <w:t>01:00 min</w:t>
            </w:r>
          </w:p>
        </w:tc>
      </w:tr>
      <w:tr w:rsidR="009B4B6B" w14:paraId="475A716A" w14:textId="77777777" w:rsidTr="006A641D">
        <w:tc>
          <w:tcPr>
            <w:tcW w:w="2768" w:type="dxa"/>
          </w:tcPr>
          <w:p w14:paraId="7006A64D" w14:textId="2FBEF436" w:rsidR="009B4B6B" w:rsidRDefault="009B4B6B" w:rsidP="009B4B6B">
            <w:pPr>
              <w:pStyle w:val="Listenabsatz"/>
              <w:numPr>
                <w:ilvl w:val="0"/>
                <w:numId w:val="5"/>
              </w:numPr>
            </w:pPr>
            <w:r>
              <w:t>Bibeltext II</w:t>
            </w:r>
          </w:p>
        </w:tc>
        <w:tc>
          <w:tcPr>
            <w:tcW w:w="5103" w:type="dxa"/>
          </w:tcPr>
          <w:p w14:paraId="0CC303D9" w14:textId="77777777" w:rsidR="009B4B6B" w:rsidRDefault="009B4B6B" w:rsidP="009B4B6B">
            <w:pPr>
              <w:pStyle w:val="Listenabsatz"/>
              <w:numPr>
                <w:ilvl w:val="0"/>
                <w:numId w:val="8"/>
              </w:numPr>
            </w:pPr>
            <w:r>
              <w:t>Text im Stillen nochmals lesen</w:t>
            </w:r>
          </w:p>
          <w:p w14:paraId="0FE03096" w14:textId="77777777" w:rsidR="009B4B6B" w:rsidRDefault="009B4B6B" w:rsidP="009B4B6B">
            <w:pPr>
              <w:pStyle w:val="Listenabsatz"/>
              <w:numPr>
                <w:ilvl w:val="0"/>
                <w:numId w:val="8"/>
              </w:numPr>
            </w:pPr>
            <w:r>
              <w:t>Eigene Entdeckungen machen</w:t>
            </w:r>
          </w:p>
          <w:p w14:paraId="4A26CA3D" w14:textId="74DFE5FC" w:rsidR="009B4B6B" w:rsidRDefault="009B4B6B" w:rsidP="009B4B6B">
            <w:pPr>
              <w:pStyle w:val="Listenabsatz"/>
              <w:numPr>
                <w:ilvl w:val="0"/>
                <w:numId w:val="8"/>
              </w:numPr>
            </w:pPr>
            <w:r>
              <w:t>Karte wählen</w:t>
            </w:r>
          </w:p>
        </w:tc>
        <w:tc>
          <w:tcPr>
            <w:tcW w:w="1270" w:type="dxa"/>
          </w:tcPr>
          <w:p w14:paraId="4D296026" w14:textId="7ABE2D6B" w:rsidR="009B4B6B" w:rsidRDefault="009B4B6B" w:rsidP="00621939">
            <w:r>
              <w:t>0</w:t>
            </w:r>
            <w:r w:rsidR="00BF2E76">
              <w:t>4</w:t>
            </w:r>
            <w:r>
              <w:t>:00 min</w:t>
            </w:r>
          </w:p>
        </w:tc>
      </w:tr>
      <w:tr w:rsidR="009B4B6B" w14:paraId="7C0E7EA0" w14:textId="77777777" w:rsidTr="006A641D">
        <w:tc>
          <w:tcPr>
            <w:tcW w:w="2768" w:type="dxa"/>
          </w:tcPr>
          <w:p w14:paraId="7FFC1A8E" w14:textId="4B76309A" w:rsidR="009B4B6B" w:rsidRDefault="009B4B6B" w:rsidP="009B4B6B">
            <w:pPr>
              <w:pStyle w:val="Listenabsatz"/>
              <w:numPr>
                <w:ilvl w:val="0"/>
                <w:numId w:val="5"/>
              </w:numPr>
            </w:pPr>
            <w:r>
              <w:t>Moderation</w:t>
            </w:r>
          </w:p>
        </w:tc>
        <w:tc>
          <w:tcPr>
            <w:tcW w:w="5103" w:type="dxa"/>
          </w:tcPr>
          <w:p w14:paraId="0593BC57" w14:textId="2BB3407E" w:rsidR="009B4B6B" w:rsidRDefault="009B4B6B" w:rsidP="009B4B6B">
            <w:pPr>
              <w:pStyle w:val="Listenabsatz"/>
              <w:numPr>
                <w:ilvl w:val="0"/>
                <w:numId w:val="8"/>
              </w:numPr>
            </w:pPr>
            <w:r>
              <w:t>Erklärung des nächsten Schrittes und der HÄ?- Karte</w:t>
            </w:r>
          </w:p>
        </w:tc>
        <w:tc>
          <w:tcPr>
            <w:tcW w:w="1270" w:type="dxa"/>
          </w:tcPr>
          <w:p w14:paraId="0FAD07BC" w14:textId="2A572BDC" w:rsidR="009B4B6B" w:rsidRDefault="009B4B6B" w:rsidP="00621939">
            <w:r>
              <w:t>01:00 min</w:t>
            </w:r>
          </w:p>
        </w:tc>
      </w:tr>
      <w:tr w:rsidR="009B4B6B" w14:paraId="0EB24D2E" w14:textId="77777777" w:rsidTr="006A641D">
        <w:tc>
          <w:tcPr>
            <w:tcW w:w="2768" w:type="dxa"/>
          </w:tcPr>
          <w:p w14:paraId="4B947F05" w14:textId="2D8553A7" w:rsidR="009B4B6B" w:rsidRDefault="009B4B6B" w:rsidP="009B4B6B">
            <w:pPr>
              <w:pStyle w:val="Listenabsatz"/>
              <w:numPr>
                <w:ilvl w:val="0"/>
                <w:numId w:val="5"/>
              </w:numPr>
            </w:pPr>
            <w:r>
              <w:t>Gesprächsgruppen</w:t>
            </w:r>
          </w:p>
        </w:tc>
        <w:tc>
          <w:tcPr>
            <w:tcW w:w="5103" w:type="dxa"/>
          </w:tcPr>
          <w:p w14:paraId="3B572906" w14:textId="77777777" w:rsidR="009B4B6B" w:rsidRDefault="009B4B6B" w:rsidP="009B4B6B">
            <w:pPr>
              <w:pStyle w:val="Listenabsatz"/>
              <w:numPr>
                <w:ilvl w:val="0"/>
                <w:numId w:val="8"/>
              </w:numPr>
            </w:pPr>
            <w:r>
              <w:t>Bildung von Kleingruppen (5 Personen)</w:t>
            </w:r>
          </w:p>
          <w:p w14:paraId="1E0B6D26" w14:textId="77777777" w:rsidR="009B4B6B" w:rsidRDefault="009B4B6B" w:rsidP="009B4B6B">
            <w:pPr>
              <w:pStyle w:val="Listenabsatz"/>
              <w:numPr>
                <w:ilvl w:val="0"/>
                <w:numId w:val="8"/>
              </w:numPr>
            </w:pPr>
            <w:r>
              <w:t>Austausch anhand der jeweils gewählten Karte</w:t>
            </w:r>
          </w:p>
          <w:p w14:paraId="1AD9C8B9" w14:textId="342B0A61" w:rsidR="009B4B6B" w:rsidRDefault="009B4B6B" w:rsidP="009B4B6B">
            <w:pPr>
              <w:pStyle w:val="Listenabsatz"/>
              <w:numPr>
                <w:ilvl w:val="0"/>
                <w:numId w:val="8"/>
              </w:numPr>
            </w:pPr>
            <w:r>
              <w:t>Einigung auf eine gemeinsame HÄ?- Frage</w:t>
            </w:r>
          </w:p>
        </w:tc>
        <w:tc>
          <w:tcPr>
            <w:tcW w:w="1270" w:type="dxa"/>
          </w:tcPr>
          <w:p w14:paraId="2FF615E2" w14:textId="751FF3AE" w:rsidR="009B4B6B" w:rsidRDefault="006A641D" w:rsidP="00621939">
            <w:r>
              <w:t>10:00 min</w:t>
            </w:r>
          </w:p>
        </w:tc>
      </w:tr>
      <w:tr w:rsidR="009B4B6B" w14:paraId="2438DB32" w14:textId="77777777" w:rsidTr="006A641D">
        <w:tc>
          <w:tcPr>
            <w:tcW w:w="2768" w:type="dxa"/>
          </w:tcPr>
          <w:p w14:paraId="7FB3CD97" w14:textId="1DEC6201" w:rsidR="009B4B6B" w:rsidRDefault="006A641D" w:rsidP="009B4B6B">
            <w:pPr>
              <w:pStyle w:val="Listenabsatz"/>
              <w:numPr>
                <w:ilvl w:val="0"/>
                <w:numId w:val="5"/>
              </w:numPr>
            </w:pPr>
            <w:r>
              <w:t>Lied</w:t>
            </w:r>
          </w:p>
        </w:tc>
        <w:tc>
          <w:tcPr>
            <w:tcW w:w="5103" w:type="dxa"/>
          </w:tcPr>
          <w:p w14:paraId="2FE31FAE" w14:textId="77777777" w:rsidR="009B4B6B" w:rsidRDefault="009B4B6B" w:rsidP="009B4B6B">
            <w:pPr>
              <w:pStyle w:val="Listenabsatz"/>
              <w:numPr>
                <w:ilvl w:val="0"/>
                <w:numId w:val="8"/>
              </w:numPr>
            </w:pPr>
          </w:p>
        </w:tc>
        <w:tc>
          <w:tcPr>
            <w:tcW w:w="1270" w:type="dxa"/>
          </w:tcPr>
          <w:p w14:paraId="37431993" w14:textId="77777777" w:rsidR="009B4B6B" w:rsidRDefault="009B4B6B" w:rsidP="00621939"/>
        </w:tc>
      </w:tr>
      <w:tr w:rsidR="009B4B6B" w14:paraId="1A818920" w14:textId="77777777" w:rsidTr="006A641D">
        <w:tc>
          <w:tcPr>
            <w:tcW w:w="2768" w:type="dxa"/>
          </w:tcPr>
          <w:p w14:paraId="7BD8951B" w14:textId="152D3C4F" w:rsidR="009B4B6B" w:rsidRDefault="006A641D" w:rsidP="009B4B6B">
            <w:pPr>
              <w:pStyle w:val="Listenabsatz"/>
              <w:numPr>
                <w:ilvl w:val="0"/>
                <w:numId w:val="5"/>
              </w:numPr>
            </w:pPr>
            <w:r>
              <w:t>HÄ?-Frage-Runde</w:t>
            </w:r>
          </w:p>
        </w:tc>
        <w:tc>
          <w:tcPr>
            <w:tcW w:w="5103" w:type="dxa"/>
          </w:tcPr>
          <w:p w14:paraId="13E3CAD8" w14:textId="77777777" w:rsidR="009B4B6B" w:rsidRDefault="006A641D" w:rsidP="009B4B6B">
            <w:pPr>
              <w:pStyle w:val="Listenabsatz"/>
              <w:numPr>
                <w:ilvl w:val="0"/>
                <w:numId w:val="8"/>
              </w:numPr>
            </w:pPr>
            <w:r>
              <w:t>6-8 Fragen werden gestellt</w:t>
            </w:r>
          </w:p>
          <w:p w14:paraId="3EDD1B2E" w14:textId="19FB7E88" w:rsidR="006A641D" w:rsidRDefault="006A641D" w:rsidP="009B4B6B">
            <w:pPr>
              <w:pStyle w:val="Listenabsatz"/>
              <w:numPr>
                <w:ilvl w:val="0"/>
                <w:numId w:val="8"/>
              </w:numPr>
            </w:pPr>
            <w:r>
              <w:t>Verkündiger:in antwortet</w:t>
            </w:r>
          </w:p>
        </w:tc>
        <w:tc>
          <w:tcPr>
            <w:tcW w:w="1270" w:type="dxa"/>
          </w:tcPr>
          <w:p w14:paraId="43687C9E" w14:textId="134FA473" w:rsidR="009B4B6B" w:rsidRDefault="006A641D" w:rsidP="00621939">
            <w:r>
              <w:t>15:00 min</w:t>
            </w:r>
          </w:p>
        </w:tc>
      </w:tr>
      <w:tr w:rsidR="009B4B6B" w14:paraId="5E7E9287" w14:textId="77777777" w:rsidTr="006A641D">
        <w:tc>
          <w:tcPr>
            <w:tcW w:w="2768" w:type="dxa"/>
          </w:tcPr>
          <w:p w14:paraId="25AF3B6D" w14:textId="32C1051B" w:rsidR="009B4B6B" w:rsidRDefault="006A641D" w:rsidP="009B4B6B">
            <w:pPr>
              <w:pStyle w:val="Listenabsatz"/>
              <w:numPr>
                <w:ilvl w:val="0"/>
                <w:numId w:val="5"/>
              </w:numPr>
            </w:pPr>
            <w:r>
              <w:t>Impuls</w:t>
            </w:r>
          </w:p>
        </w:tc>
        <w:tc>
          <w:tcPr>
            <w:tcW w:w="5103" w:type="dxa"/>
          </w:tcPr>
          <w:p w14:paraId="4E879BE3" w14:textId="127DF90B" w:rsidR="009B4B6B" w:rsidRDefault="006A641D" w:rsidP="009B4B6B">
            <w:pPr>
              <w:pStyle w:val="Listenabsatz"/>
              <w:numPr>
                <w:ilvl w:val="0"/>
                <w:numId w:val="8"/>
              </w:numPr>
            </w:pPr>
            <w:r>
              <w:t>Ein Gedanke, der dem Verkündiger wichtig geworden ist</w:t>
            </w:r>
          </w:p>
        </w:tc>
        <w:tc>
          <w:tcPr>
            <w:tcW w:w="1270" w:type="dxa"/>
          </w:tcPr>
          <w:p w14:paraId="437444C2" w14:textId="1D232896" w:rsidR="009B4B6B" w:rsidRDefault="006A641D" w:rsidP="00621939">
            <w:r>
              <w:t>0</w:t>
            </w:r>
            <w:r w:rsidR="00BF2E76">
              <w:t>5</w:t>
            </w:r>
            <w:r>
              <w:t>:00 min</w:t>
            </w:r>
          </w:p>
        </w:tc>
      </w:tr>
      <w:tr w:rsidR="00680A4C" w14:paraId="5F001A77" w14:textId="77777777" w:rsidTr="006A641D">
        <w:tc>
          <w:tcPr>
            <w:tcW w:w="2768" w:type="dxa"/>
          </w:tcPr>
          <w:p w14:paraId="45364553" w14:textId="77777777" w:rsidR="00680A4C" w:rsidRPr="006A641D" w:rsidRDefault="00680A4C" w:rsidP="006A641D">
            <w:pPr>
              <w:pStyle w:val="Listenabsatz"/>
              <w:numPr>
                <w:ilvl w:val="0"/>
                <w:numId w:val="5"/>
              </w:numPr>
            </w:pPr>
            <w:r w:rsidRPr="006A641D">
              <w:t xml:space="preserve">Gebet </w:t>
            </w:r>
          </w:p>
        </w:tc>
        <w:tc>
          <w:tcPr>
            <w:tcW w:w="5103" w:type="dxa"/>
          </w:tcPr>
          <w:p w14:paraId="4E0E4A6F" w14:textId="77777777" w:rsidR="00680A4C" w:rsidRDefault="00680A4C" w:rsidP="00621939"/>
        </w:tc>
        <w:tc>
          <w:tcPr>
            <w:tcW w:w="1270" w:type="dxa"/>
          </w:tcPr>
          <w:p w14:paraId="154A5087" w14:textId="77777777" w:rsidR="00680A4C" w:rsidRDefault="00680A4C" w:rsidP="00621939">
            <w:r>
              <w:t>03:00 min</w:t>
            </w:r>
          </w:p>
        </w:tc>
      </w:tr>
      <w:tr w:rsidR="00680A4C" w14:paraId="623468EA" w14:textId="77777777" w:rsidTr="006A641D">
        <w:tc>
          <w:tcPr>
            <w:tcW w:w="2768" w:type="dxa"/>
          </w:tcPr>
          <w:p w14:paraId="220435C0" w14:textId="77777777" w:rsidR="00680A4C" w:rsidRPr="006A641D" w:rsidRDefault="00680A4C" w:rsidP="006A641D">
            <w:pPr>
              <w:pStyle w:val="Listenabsatz"/>
              <w:numPr>
                <w:ilvl w:val="0"/>
                <w:numId w:val="5"/>
              </w:numPr>
            </w:pPr>
            <w:r w:rsidRPr="006A641D">
              <w:t>Lied</w:t>
            </w:r>
          </w:p>
        </w:tc>
        <w:tc>
          <w:tcPr>
            <w:tcW w:w="5103" w:type="dxa"/>
          </w:tcPr>
          <w:p w14:paraId="168EDD85" w14:textId="77777777" w:rsidR="00680A4C" w:rsidRDefault="00680A4C" w:rsidP="00621939"/>
        </w:tc>
        <w:tc>
          <w:tcPr>
            <w:tcW w:w="1270" w:type="dxa"/>
          </w:tcPr>
          <w:p w14:paraId="01D4F7D5" w14:textId="77777777" w:rsidR="00680A4C" w:rsidRDefault="00680A4C" w:rsidP="00621939">
            <w:r>
              <w:t>04:00 min</w:t>
            </w:r>
          </w:p>
        </w:tc>
      </w:tr>
      <w:tr w:rsidR="00680A4C" w14:paraId="3478AF32" w14:textId="77777777" w:rsidTr="006A641D">
        <w:tc>
          <w:tcPr>
            <w:tcW w:w="2768" w:type="dxa"/>
          </w:tcPr>
          <w:p w14:paraId="0FA9BE3E" w14:textId="77777777" w:rsidR="00680A4C" w:rsidRPr="006A641D" w:rsidRDefault="00680A4C" w:rsidP="006A641D">
            <w:pPr>
              <w:pStyle w:val="Listenabsatz"/>
              <w:numPr>
                <w:ilvl w:val="0"/>
                <w:numId w:val="5"/>
              </w:numPr>
            </w:pPr>
            <w:r w:rsidRPr="006A641D">
              <w:t>Selbstreflexion</w:t>
            </w:r>
          </w:p>
        </w:tc>
        <w:tc>
          <w:tcPr>
            <w:tcW w:w="5103" w:type="dxa"/>
          </w:tcPr>
          <w:p w14:paraId="7DF403D9" w14:textId="77777777" w:rsidR="00680A4C" w:rsidRDefault="00680A4C" w:rsidP="00680A4C">
            <w:pPr>
              <w:pStyle w:val="Listenabsatz"/>
              <w:numPr>
                <w:ilvl w:val="0"/>
                <w:numId w:val="3"/>
              </w:numPr>
            </w:pPr>
            <w:r>
              <w:t>Was nehme ich heute mit?</w:t>
            </w:r>
          </w:p>
          <w:p w14:paraId="154485EF" w14:textId="77777777" w:rsidR="00680A4C" w:rsidRDefault="00680A4C" w:rsidP="00680A4C">
            <w:pPr>
              <w:pStyle w:val="Listenabsatz"/>
              <w:numPr>
                <w:ilvl w:val="0"/>
                <w:numId w:val="3"/>
              </w:numPr>
            </w:pPr>
            <w:r>
              <w:t>Woran möchte ich weiterdenken?</w:t>
            </w:r>
          </w:p>
        </w:tc>
        <w:tc>
          <w:tcPr>
            <w:tcW w:w="1270" w:type="dxa"/>
          </w:tcPr>
          <w:p w14:paraId="00D2DD19" w14:textId="77777777" w:rsidR="00680A4C" w:rsidRDefault="00680A4C" w:rsidP="00621939">
            <w:r>
              <w:t>01:00 min</w:t>
            </w:r>
          </w:p>
        </w:tc>
      </w:tr>
      <w:tr w:rsidR="00680A4C" w14:paraId="0549A5D1" w14:textId="77777777" w:rsidTr="006A641D">
        <w:tc>
          <w:tcPr>
            <w:tcW w:w="2768" w:type="dxa"/>
          </w:tcPr>
          <w:p w14:paraId="14E5E3F7" w14:textId="77777777" w:rsidR="00680A4C" w:rsidRPr="006A641D" w:rsidRDefault="00680A4C" w:rsidP="006A641D">
            <w:pPr>
              <w:pStyle w:val="Listenabsatz"/>
              <w:numPr>
                <w:ilvl w:val="0"/>
                <w:numId w:val="5"/>
              </w:numPr>
            </w:pPr>
            <w:r w:rsidRPr="006A641D">
              <w:t>Segen</w:t>
            </w:r>
          </w:p>
        </w:tc>
        <w:tc>
          <w:tcPr>
            <w:tcW w:w="5103" w:type="dxa"/>
          </w:tcPr>
          <w:p w14:paraId="52672EB1" w14:textId="77777777" w:rsidR="00680A4C" w:rsidRDefault="00680A4C" w:rsidP="00621939">
            <w:pPr>
              <w:pStyle w:val="Listenabsatz"/>
            </w:pPr>
          </w:p>
        </w:tc>
        <w:tc>
          <w:tcPr>
            <w:tcW w:w="1270" w:type="dxa"/>
          </w:tcPr>
          <w:p w14:paraId="5B772815" w14:textId="77777777" w:rsidR="00680A4C" w:rsidRDefault="00680A4C" w:rsidP="00621939">
            <w:r>
              <w:t>01:00 min</w:t>
            </w:r>
          </w:p>
        </w:tc>
      </w:tr>
      <w:tr w:rsidR="00680A4C" w14:paraId="6E57A7D9" w14:textId="77777777" w:rsidTr="006A641D">
        <w:tc>
          <w:tcPr>
            <w:tcW w:w="2768" w:type="dxa"/>
          </w:tcPr>
          <w:p w14:paraId="756B03E3" w14:textId="77777777" w:rsidR="00680A4C" w:rsidRPr="006A641D" w:rsidRDefault="00680A4C" w:rsidP="006A641D">
            <w:pPr>
              <w:pStyle w:val="Listenabsatz"/>
              <w:numPr>
                <w:ilvl w:val="0"/>
                <w:numId w:val="5"/>
              </w:numPr>
            </w:pPr>
            <w:r w:rsidRPr="006A641D">
              <w:t>Lied/Musikstück</w:t>
            </w:r>
          </w:p>
        </w:tc>
        <w:tc>
          <w:tcPr>
            <w:tcW w:w="5103" w:type="dxa"/>
          </w:tcPr>
          <w:p w14:paraId="258107D0" w14:textId="77777777" w:rsidR="00680A4C" w:rsidRDefault="00680A4C" w:rsidP="00621939">
            <w:pPr>
              <w:pStyle w:val="Listenabsatz"/>
            </w:pPr>
          </w:p>
        </w:tc>
        <w:tc>
          <w:tcPr>
            <w:tcW w:w="1270" w:type="dxa"/>
          </w:tcPr>
          <w:p w14:paraId="62158336" w14:textId="0A3AAD80" w:rsidR="00680A4C" w:rsidRDefault="00680A4C" w:rsidP="00621939">
            <w:r>
              <w:t>0</w:t>
            </w:r>
            <w:r w:rsidR="006A641D">
              <w:t>3</w:t>
            </w:r>
            <w:r>
              <w:t>:00 min</w:t>
            </w:r>
          </w:p>
        </w:tc>
      </w:tr>
      <w:tr w:rsidR="00680A4C" w14:paraId="7658B2B7" w14:textId="77777777" w:rsidTr="006A641D">
        <w:tc>
          <w:tcPr>
            <w:tcW w:w="2768" w:type="dxa"/>
          </w:tcPr>
          <w:p w14:paraId="33CF2BFD" w14:textId="77777777" w:rsidR="00680A4C" w:rsidRPr="009B4B6B" w:rsidRDefault="00680A4C" w:rsidP="00621939">
            <w:pPr>
              <w:rPr>
                <w:sz w:val="24"/>
                <w:szCs w:val="24"/>
              </w:rPr>
            </w:pPr>
          </w:p>
        </w:tc>
        <w:tc>
          <w:tcPr>
            <w:tcW w:w="5103" w:type="dxa"/>
          </w:tcPr>
          <w:p w14:paraId="2DD76200" w14:textId="77777777" w:rsidR="00680A4C" w:rsidRDefault="00680A4C" w:rsidP="00621939">
            <w:pPr>
              <w:pStyle w:val="Listenabsatz"/>
            </w:pPr>
          </w:p>
        </w:tc>
        <w:tc>
          <w:tcPr>
            <w:tcW w:w="1270" w:type="dxa"/>
          </w:tcPr>
          <w:p w14:paraId="3AD772B7" w14:textId="77777777" w:rsidR="00680A4C" w:rsidRDefault="00680A4C" w:rsidP="00621939">
            <w:r>
              <w:t>60:00 min</w:t>
            </w:r>
          </w:p>
        </w:tc>
      </w:tr>
    </w:tbl>
    <w:p w14:paraId="4F9416C3" w14:textId="77777777" w:rsidR="00680A4C" w:rsidRPr="00CC78BE" w:rsidRDefault="00680A4C" w:rsidP="00CC78BE">
      <w:pPr>
        <w:rPr>
          <w:b/>
          <w:sz w:val="24"/>
          <w:szCs w:val="24"/>
        </w:rPr>
      </w:pPr>
    </w:p>
    <w:p w14:paraId="4E5285B3" w14:textId="77777777" w:rsidR="00CC78BE" w:rsidRPr="00CC78BE" w:rsidRDefault="00CC78BE" w:rsidP="00CC78BE">
      <w:pPr>
        <w:rPr>
          <w:sz w:val="24"/>
          <w:szCs w:val="24"/>
        </w:rPr>
      </w:pPr>
    </w:p>
    <w:p w14:paraId="4EE01338" w14:textId="49FCF694" w:rsidR="00CC78BE" w:rsidRPr="00D27B30" w:rsidRDefault="00D27B30" w:rsidP="00CC78BE">
      <w:pPr>
        <w:rPr>
          <w:b/>
          <w:sz w:val="24"/>
          <w:szCs w:val="24"/>
        </w:rPr>
      </w:pPr>
      <w:r w:rsidRPr="00D27B30">
        <w:rPr>
          <w:b/>
          <w:sz w:val="24"/>
          <w:szCs w:val="24"/>
        </w:rPr>
        <w:t>Kontakt</w:t>
      </w:r>
      <w:bookmarkStart w:id="0" w:name="_GoBack"/>
      <w:bookmarkEnd w:id="0"/>
    </w:p>
    <w:p w14:paraId="088C6861" w14:textId="1AA9797B" w:rsidR="00D27B30" w:rsidRDefault="00D27B30" w:rsidP="00CC78BE">
      <w:pPr>
        <w:rPr>
          <w:sz w:val="24"/>
          <w:szCs w:val="24"/>
        </w:rPr>
      </w:pPr>
      <w:r>
        <w:rPr>
          <w:sz w:val="24"/>
          <w:szCs w:val="24"/>
        </w:rPr>
        <w:t>Tobias Zucker</w:t>
      </w:r>
    </w:p>
    <w:p w14:paraId="72A612F6" w14:textId="70ADE8CE" w:rsidR="00D27B30" w:rsidRPr="00CC78BE" w:rsidRDefault="00D27B30" w:rsidP="00CC78BE">
      <w:pPr>
        <w:rPr>
          <w:sz w:val="24"/>
          <w:szCs w:val="24"/>
        </w:rPr>
      </w:pPr>
      <w:r>
        <w:rPr>
          <w:sz w:val="24"/>
          <w:szCs w:val="24"/>
        </w:rPr>
        <w:t>tzucker@emk-jugend.de</w:t>
      </w:r>
    </w:p>
    <w:p w14:paraId="054E3A77" w14:textId="77777777" w:rsidR="00CC78BE" w:rsidRPr="00CC78BE" w:rsidRDefault="00CC78BE">
      <w:pPr>
        <w:rPr>
          <w:sz w:val="24"/>
          <w:szCs w:val="24"/>
        </w:rPr>
      </w:pPr>
    </w:p>
    <w:sectPr w:rsidR="00CC78BE" w:rsidRPr="00CC78BE" w:rsidSect="00D074D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F87F" w14:textId="77777777" w:rsidR="00742BA6" w:rsidRDefault="00742BA6" w:rsidP="00F46C00">
      <w:pPr>
        <w:spacing w:after="0" w:line="240" w:lineRule="auto"/>
      </w:pPr>
      <w:r>
        <w:separator/>
      </w:r>
    </w:p>
  </w:endnote>
  <w:endnote w:type="continuationSeparator" w:id="0">
    <w:p w14:paraId="4F08CD20" w14:textId="77777777" w:rsidR="00742BA6" w:rsidRDefault="00742BA6" w:rsidP="00F4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2B31" w14:textId="77777777" w:rsidR="00742BA6" w:rsidRDefault="00742BA6" w:rsidP="00F46C00">
      <w:pPr>
        <w:spacing w:after="0" w:line="240" w:lineRule="auto"/>
      </w:pPr>
      <w:r>
        <w:separator/>
      </w:r>
    </w:p>
  </w:footnote>
  <w:footnote w:type="continuationSeparator" w:id="0">
    <w:p w14:paraId="2D80C37A" w14:textId="77777777" w:rsidR="00742BA6" w:rsidRDefault="00742BA6" w:rsidP="00F46C00">
      <w:pPr>
        <w:spacing w:after="0" w:line="240" w:lineRule="auto"/>
      </w:pPr>
      <w:r>
        <w:continuationSeparator/>
      </w:r>
    </w:p>
  </w:footnote>
  <w:footnote w:id="1">
    <w:p w14:paraId="5C406924" w14:textId="04199E0F" w:rsidR="00F46C00" w:rsidRDefault="00F46C00">
      <w:pPr>
        <w:pStyle w:val="Funotentext"/>
      </w:pPr>
      <w:r>
        <w:rPr>
          <w:rStyle w:val="Funotenzeichen"/>
        </w:rPr>
        <w:footnoteRef/>
      </w:r>
      <w:r>
        <w:t xml:space="preserve"> Um den Aufwand zu erleichtern empfehle ich das Kartenset</w:t>
      </w:r>
      <w:r w:rsidR="00A43EC8">
        <w:t>. May, Christopher: Farbe bekennen. Zeig, was du denkst. Die Box enthält Kartensets für 10 Personen.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4F7"/>
    <w:multiLevelType w:val="hybridMultilevel"/>
    <w:tmpl w:val="3FD41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06AD4"/>
    <w:multiLevelType w:val="hybridMultilevel"/>
    <w:tmpl w:val="379A8F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8C3EAE"/>
    <w:multiLevelType w:val="hybridMultilevel"/>
    <w:tmpl w:val="D35E6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2064C"/>
    <w:multiLevelType w:val="hybridMultilevel"/>
    <w:tmpl w:val="632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820B57"/>
    <w:multiLevelType w:val="hybridMultilevel"/>
    <w:tmpl w:val="E9CCC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4904AA"/>
    <w:multiLevelType w:val="hybridMultilevel"/>
    <w:tmpl w:val="FF1ED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463C1C"/>
    <w:multiLevelType w:val="hybridMultilevel"/>
    <w:tmpl w:val="BD5AD1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E"/>
    <w:rsid w:val="000B3C4D"/>
    <w:rsid w:val="000F2C32"/>
    <w:rsid w:val="00273050"/>
    <w:rsid w:val="00375BB6"/>
    <w:rsid w:val="00391F96"/>
    <w:rsid w:val="005D2C42"/>
    <w:rsid w:val="00601E7D"/>
    <w:rsid w:val="00680A4C"/>
    <w:rsid w:val="0069409D"/>
    <w:rsid w:val="006A641D"/>
    <w:rsid w:val="006C432E"/>
    <w:rsid w:val="006D1F41"/>
    <w:rsid w:val="00742BA6"/>
    <w:rsid w:val="009B4B6B"/>
    <w:rsid w:val="00A43EC8"/>
    <w:rsid w:val="00B361D8"/>
    <w:rsid w:val="00BF2E76"/>
    <w:rsid w:val="00CC21C7"/>
    <w:rsid w:val="00CC78BE"/>
    <w:rsid w:val="00D074D1"/>
    <w:rsid w:val="00D1548D"/>
    <w:rsid w:val="00D27B30"/>
    <w:rsid w:val="00D57AB5"/>
    <w:rsid w:val="00F46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C900"/>
  <w15:chartTrackingRefBased/>
  <w15:docId w15:val="{B62E20D3-0E01-454E-A7E3-7D5FB9B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8BE"/>
    <w:pPr>
      <w:spacing w:after="0" w:line="240" w:lineRule="auto"/>
      <w:ind w:left="720"/>
      <w:contextualSpacing/>
    </w:pPr>
    <w:rPr>
      <w:sz w:val="24"/>
      <w:szCs w:val="24"/>
    </w:rPr>
  </w:style>
  <w:style w:type="table" w:styleId="Tabellenraster">
    <w:name w:val="Table Grid"/>
    <w:basedOn w:val="NormaleTabelle"/>
    <w:uiPriority w:val="39"/>
    <w:rsid w:val="006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46C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6C00"/>
    <w:rPr>
      <w:sz w:val="20"/>
      <w:szCs w:val="20"/>
    </w:rPr>
  </w:style>
  <w:style w:type="character" w:styleId="Funotenzeichen">
    <w:name w:val="footnote reference"/>
    <w:basedOn w:val="Absatz-Standardschriftart"/>
    <w:uiPriority w:val="99"/>
    <w:semiHidden/>
    <w:unhideWhenUsed/>
    <w:rsid w:val="00F46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255E-57BE-4AB6-97A5-B0F62665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8</cp:revision>
  <dcterms:created xsi:type="dcterms:W3CDTF">2023-02-08T10:14:00Z</dcterms:created>
  <dcterms:modified xsi:type="dcterms:W3CDTF">2023-02-13T13:07:00Z</dcterms:modified>
</cp:coreProperties>
</file>